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FD306F" w14:textId="77777777" w:rsidR="00574AA5" w:rsidRPr="00B52EC6" w:rsidRDefault="00574AA5" w:rsidP="00B87C66">
      <w:pPr>
        <w:spacing w:line="276" w:lineRule="auto"/>
        <w:jc w:val="center"/>
        <w:rPr>
          <w:b/>
        </w:rPr>
      </w:pPr>
    </w:p>
    <w:p w14:paraId="645A1074" w14:textId="77777777" w:rsidR="00B87C66" w:rsidRPr="00B52EC6" w:rsidRDefault="00B87C66" w:rsidP="00B87C66">
      <w:pPr>
        <w:spacing w:line="276" w:lineRule="auto"/>
        <w:rPr>
          <w:lang w:val="es-ES"/>
        </w:rPr>
      </w:pPr>
    </w:p>
    <w:p w14:paraId="15ABBDAF" w14:textId="7494E536" w:rsidR="00794A39" w:rsidRPr="00B52EC6" w:rsidRDefault="00794A39" w:rsidP="00794A39">
      <w:pPr>
        <w:jc w:val="center"/>
        <w:rPr>
          <w:b/>
        </w:rPr>
      </w:pPr>
      <w:r w:rsidRPr="00B52EC6">
        <w:rPr>
          <w:b/>
        </w:rPr>
        <w:t xml:space="preserve">INFORME DE CONDICIONES FÍSICO-QUÍMICAS DE LAS ZONAS DE MANEJO ESPECIAL DEL MUNICIPIO DE CAJICÁ </w:t>
      </w:r>
    </w:p>
    <w:p w14:paraId="0F2A4467" w14:textId="77777777" w:rsidR="00794A39" w:rsidRPr="00B52EC6" w:rsidRDefault="00794A39" w:rsidP="00794A39">
      <w:pPr>
        <w:jc w:val="center"/>
        <w:rPr>
          <w:b/>
        </w:rPr>
      </w:pPr>
    </w:p>
    <w:p w14:paraId="6A134C4E" w14:textId="77777777" w:rsidR="00F57BD7" w:rsidRPr="00B52EC6" w:rsidRDefault="00F57BD7" w:rsidP="00F57BD7">
      <w:pPr>
        <w:spacing w:line="276" w:lineRule="auto"/>
        <w:jc w:val="both"/>
      </w:pPr>
      <w:r w:rsidRPr="00B52EC6">
        <w:rPr>
          <w:lang w:val="es-ES"/>
        </w:rPr>
        <w:t xml:space="preserve">Comprendiendo lo que indica </w:t>
      </w:r>
      <w:bookmarkStart w:id="0" w:name="_Hlk121202366"/>
      <w:r w:rsidRPr="00B52EC6">
        <w:rPr>
          <w:lang w:val="es-ES"/>
        </w:rPr>
        <w:t>el informe anual del estado de los recursos naturales y del ambiente del departamento de Cundinamarca 2020, vigencia 2019</w:t>
      </w:r>
      <w:bookmarkEnd w:id="0"/>
      <w:r w:rsidRPr="00B52EC6">
        <w:rPr>
          <w:lang w:val="es-ES"/>
        </w:rPr>
        <w:t xml:space="preserve">, página 9 , señala que los humedales </w:t>
      </w:r>
      <w:r w:rsidRPr="00B52EC6">
        <w:t xml:space="preserve">cumplen un papel ecológico muy importante por su alta biodiversidad, por el control de inundaciones, regulación del clima, por contar con un gran valor económico, ya que nos dota del líquido vital y nos provee de vida silvestre y recursos forestales; además, tienen un importante valor social, ya que permiten el desarrollo de culturas a su alrededor, la comunicación de tradiciones y el desarrollo de actividades de esparcimiento[1]., </w:t>
      </w:r>
    </w:p>
    <w:p w14:paraId="016336BD" w14:textId="77777777" w:rsidR="00F57BD7" w:rsidRPr="00B52EC6" w:rsidRDefault="00F57BD7" w:rsidP="00F57BD7">
      <w:pPr>
        <w:spacing w:line="276" w:lineRule="auto"/>
        <w:jc w:val="both"/>
        <w:rPr>
          <w:rFonts w:cstheme="minorBidi"/>
          <w:b/>
          <w:bCs/>
          <w:u w:val="single"/>
          <w:lang w:val="es-ES"/>
        </w:rPr>
      </w:pPr>
      <w:r w:rsidRPr="00B52EC6">
        <w:rPr>
          <w:lang w:val="es-ES"/>
        </w:rPr>
        <w:t>Se realiza el presente informe de condiciones fisicoquímicas con el fin de analizar parámetros como: PH, conductividad, temperatura, Oxígeno disuelto, Solidos disueltos totales, potencial de oxidación y reducción, resistividad, presión, solidos disueltos totales y salinidad.</w:t>
      </w:r>
    </w:p>
    <w:p w14:paraId="5BC4E59F" w14:textId="77777777" w:rsidR="00794A39" w:rsidRPr="00B52EC6" w:rsidRDefault="00794A39" w:rsidP="00F57BD7">
      <w:pPr>
        <w:rPr>
          <w:b/>
        </w:rPr>
      </w:pPr>
    </w:p>
    <w:p w14:paraId="6E361950" w14:textId="7FFFD97B" w:rsidR="00B87C66" w:rsidRPr="00B52EC6" w:rsidRDefault="00B87C66" w:rsidP="00B87C66">
      <w:pPr>
        <w:spacing w:line="276" w:lineRule="auto"/>
        <w:jc w:val="center"/>
        <w:rPr>
          <w:b/>
          <w:bCs/>
          <w:u w:val="single"/>
          <w:lang w:val="es-ES"/>
        </w:rPr>
      </w:pPr>
      <w:r w:rsidRPr="00B52EC6">
        <w:rPr>
          <w:b/>
          <w:bCs/>
          <w:u w:val="single"/>
          <w:lang w:val="es-ES"/>
        </w:rPr>
        <w:t>HUMEDAL CHUNUGUA 2</w:t>
      </w:r>
    </w:p>
    <w:p w14:paraId="2C7616D6" w14:textId="77777777" w:rsidR="00B87C66" w:rsidRPr="00B52EC6" w:rsidRDefault="00B87C66" w:rsidP="00B87C66">
      <w:pPr>
        <w:spacing w:line="276" w:lineRule="auto"/>
        <w:rPr>
          <w:b/>
          <w:bCs/>
          <w:lang w:val="es-ES"/>
        </w:rPr>
      </w:pPr>
      <w:r w:rsidRPr="00B52EC6">
        <w:rPr>
          <w:b/>
          <w:bCs/>
          <w:lang w:val="es-ES"/>
        </w:rPr>
        <w:t xml:space="preserve">AREA DE MUESTREO </w:t>
      </w:r>
    </w:p>
    <w:p w14:paraId="4956E47C" w14:textId="77777777" w:rsidR="00B87C66" w:rsidRPr="00B52EC6" w:rsidRDefault="00B87C66" w:rsidP="00B87C66">
      <w:pPr>
        <w:spacing w:line="276" w:lineRule="auto"/>
        <w:jc w:val="both"/>
        <w:rPr>
          <w:lang w:val="es-ES"/>
        </w:rPr>
      </w:pPr>
      <w:r w:rsidRPr="00B52EC6">
        <w:rPr>
          <w:lang w:val="es-ES"/>
        </w:rPr>
        <w:t>El humedal Chunugua 2, se encuentra ubicado en el municipio de Cajicá, sector Calahorra aledaño al conjunto residencial Oikos. Según datos suministrados por secretaria de ambiente y desarrollo Rural-Cajicá su localización se encuentra entre coordenada (x)4.888128.78 y coordenada (y)2100865.31, su área total es de 1,09 hectáreas.</w:t>
      </w:r>
    </w:p>
    <w:p w14:paraId="25885399" w14:textId="77777777" w:rsidR="00B87C66" w:rsidRPr="00B52EC6" w:rsidRDefault="00B87C66" w:rsidP="00B87C66">
      <w:pPr>
        <w:spacing w:line="276" w:lineRule="auto"/>
        <w:jc w:val="center"/>
        <w:rPr>
          <w:color w:val="4F81BD" w:themeColor="accent1"/>
          <w:lang w:val="es-ES"/>
        </w:rPr>
      </w:pPr>
      <w:r w:rsidRPr="00B52EC6">
        <w:rPr>
          <w:color w:val="4F81BD" w:themeColor="accent1"/>
          <w:lang w:val="es-ES"/>
        </w:rPr>
        <w:t>Figura 1. Humedal chunugua 2</w:t>
      </w:r>
    </w:p>
    <w:p w14:paraId="79FBD34B" w14:textId="77777777" w:rsidR="00B87C66" w:rsidRPr="00B52EC6" w:rsidRDefault="00B87C66" w:rsidP="00B87C66">
      <w:pPr>
        <w:spacing w:line="276" w:lineRule="auto"/>
        <w:jc w:val="center"/>
        <w:rPr>
          <w:lang w:val="es-ES"/>
        </w:rPr>
      </w:pPr>
      <w:r w:rsidRPr="00B52EC6">
        <w:rPr>
          <w:noProof/>
        </w:rPr>
        <w:drawing>
          <wp:inline distT="0" distB="0" distL="0" distR="0" wp14:anchorId="732F5E83" wp14:editId="7B49B821">
            <wp:extent cx="3933190" cy="255270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4134" t="13902" b="10062"/>
                    <a:stretch/>
                  </pic:blipFill>
                  <pic:spPr bwMode="auto">
                    <a:xfrm>
                      <a:off x="0" y="0"/>
                      <a:ext cx="3933190" cy="2552700"/>
                    </a:xfrm>
                    <a:prstGeom prst="rect">
                      <a:avLst/>
                    </a:prstGeom>
                    <a:ln>
                      <a:noFill/>
                    </a:ln>
                    <a:extLst>
                      <a:ext uri="{53640926-AAD7-44D8-BBD7-CCE9431645EC}">
                        <a14:shadowObscured xmlns:a14="http://schemas.microsoft.com/office/drawing/2010/main"/>
                      </a:ext>
                    </a:extLst>
                  </pic:spPr>
                </pic:pic>
              </a:graphicData>
            </a:graphic>
          </wp:inline>
        </w:drawing>
      </w:r>
    </w:p>
    <w:p w14:paraId="4CE5E5B9" w14:textId="2B2F0386" w:rsidR="00B87C66" w:rsidRPr="00B52EC6" w:rsidRDefault="00B87C66" w:rsidP="00B87C66">
      <w:pPr>
        <w:spacing w:line="276" w:lineRule="auto"/>
        <w:jc w:val="center"/>
        <w:rPr>
          <w:color w:val="4F81BD" w:themeColor="accent1"/>
          <w:lang w:val="es-ES"/>
        </w:rPr>
      </w:pPr>
      <w:r w:rsidRPr="00B52EC6">
        <w:rPr>
          <w:color w:val="4F81BD" w:themeColor="accent1"/>
          <w:lang w:val="es-ES"/>
        </w:rPr>
        <w:t xml:space="preserve">Fuente: Google Earth </w:t>
      </w:r>
    </w:p>
    <w:p w14:paraId="2AAABF41" w14:textId="77777777" w:rsidR="00B87C66" w:rsidRPr="00B52EC6" w:rsidRDefault="00B87C66" w:rsidP="00B87C66">
      <w:pPr>
        <w:spacing w:line="276" w:lineRule="auto"/>
        <w:jc w:val="both"/>
        <w:rPr>
          <w:b/>
          <w:bCs/>
          <w:lang w:val="es-ES"/>
        </w:rPr>
      </w:pPr>
      <w:r w:rsidRPr="00B52EC6">
        <w:rPr>
          <w:lang w:val="es-ES"/>
        </w:rPr>
        <w:t xml:space="preserve">El humedal está rodeado por estructuras deterioradas de casas abandonadas y por otro costado se alcanzan a contemplar proyectos en construcción. Cabe resaltar que durante el recorrido </w:t>
      </w:r>
      <w:r w:rsidRPr="00B52EC6">
        <w:rPr>
          <w:rFonts w:cs="Arial"/>
          <w:lang w:val="es-ES"/>
        </w:rPr>
        <w:t xml:space="preserve">la residente HSEQ del </w:t>
      </w:r>
      <w:r w:rsidRPr="00B52EC6">
        <w:rPr>
          <w:rFonts w:cs="Arial"/>
          <w:lang w:val="es-ES"/>
        </w:rPr>
        <w:lastRenderedPageBreak/>
        <w:t>proyecto, menciona que la constructora ha dispuesto de 4 puntos de compensación con más de 3000 árboles plantados.</w:t>
      </w:r>
    </w:p>
    <w:p w14:paraId="41FED8A5" w14:textId="6EA776EF" w:rsidR="00B87C66" w:rsidRPr="00B52EC6" w:rsidRDefault="00B87C66" w:rsidP="00B87C66">
      <w:pPr>
        <w:spacing w:line="276" w:lineRule="auto"/>
        <w:jc w:val="both"/>
        <w:rPr>
          <w:rFonts w:cs="Arial"/>
          <w:lang w:val="es-ES"/>
        </w:rPr>
      </w:pPr>
      <w:r w:rsidRPr="00B52EC6">
        <w:rPr>
          <w:rFonts w:cs="Arial"/>
          <w:lang w:val="es-ES"/>
        </w:rPr>
        <w:t xml:space="preserve">Se determinaron 3 puntos de muestreo. Una observación indicada por Angela Sánchez contratista de Secretaria de Ambiente y Desarrollo Rural, es que este humedal es de tipo artificial, debido a que presenta particularidades de pozo y es alimentado por aguas lluvia y/o del nivel freático. </w:t>
      </w:r>
    </w:p>
    <w:p w14:paraId="298AAFC8" w14:textId="77777777" w:rsidR="00B87C66" w:rsidRPr="00B52EC6" w:rsidRDefault="00B87C66" w:rsidP="00B87C66">
      <w:pPr>
        <w:spacing w:line="276" w:lineRule="auto"/>
        <w:jc w:val="both"/>
        <w:rPr>
          <w:rFonts w:cs="Arial"/>
          <w:lang w:val="es-ES"/>
        </w:rPr>
      </w:pPr>
    </w:p>
    <w:p w14:paraId="57FEDD4B" w14:textId="488646ED" w:rsidR="00B87C66" w:rsidRPr="00B52EC6" w:rsidRDefault="00B87C66" w:rsidP="00B87C66">
      <w:pPr>
        <w:spacing w:line="276" w:lineRule="auto"/>
        <w:rPr>
          <w:rFonts w:cs="Arial"/>
          <w:b/>
          <w:bCs/>
          <w:u w:val="single"/>
          <w:lang w:val="es-ES"/>
        </w:rPr>
      </w:pPr>
      <w:r w:rsidRPr="00B52EC6">
        <w:rPr>
          <w:rFonts w:cs="Arial"/>
          <w:b/>
          <w:bCs/>
          <w:u w:val="single"/>
          <w:lang w:val="es-ES"/>
        </w:rPr>
        <w:t xml:space="preserve">Parámetros e instrumentos de análisis </w:t>
      </w:r>
    </w:p>
    <w:p w14:paraId="625BBF92" w14:textId="77777777" w:rsidR="00B87C66" w:rsidRPr="00B52EC6" w:rsidRDefault="00B87C66" w:rsidP="00B87C66">
      <w:pPr>
        <w:spacing w:line="276" w:lineRule="auto"/>
        <w:rPr>
          <w:rFonts w:cs="Arial"/>
          <w:b/>
          <w:bCs/>
          <w:u w:val="single"/>
          <w:lang w:val="es-ES"/>
        </w:rPr>
      </w:pPr>
    </w:p>
    <w:p w14:paraId="677C62EE" w14:textId="77777777" w:rsidR="00B87C66" w:rsidRPr="00B52EC6" w:rsidRDefault="00B87C66" w:rsidP="00B87C66">
      <w:pPr>
        <w:spacing w:line="276" w:lineRule="auto"/>
        <w:jc w:val="both"/>
        <w:rPr>
          <w:rFonts w:cs="Arial"/>
          <w:lang w:val="es-ES"/>
        </w:rPr>
      </w:pPr>
      <w:r w:rsidRPr="00B52EC6">
        <w:rPr>
          <w:rFonts w:cs="Arial"/>
          <w:lang w:val="es-ES"/>
        </w:rPr>
        <w:t>El día 02 de diciembre de 2022, se ingresó por la parte lateral de Oikos Sabana donde orientados por la residente de HSEQ de la constructora, se realizaron las tres tomas de muestra correspondientes en relación a los parámetros como pH, conductividad, temperatura, salinidad entre otros.</w:t>
      </w:r>
    </w:p>
    <w:p w14:paraId="10DC36A4" w14:textId="4D7156F2" w:rsidR="00B87C66" w:rsidRPr="00B52EC6" w:rsidRDefault="00B87C66" w:rsidP="00B87C66">
      <w:pPr>
        <w:spacing w:line="276" w:lineRule="auto"/>
        <w:jc w:val="both"/>
        <w:rPr>
          <w:rFonts w:cs="Arial"/>
          <w:lang w:val="es-ES"/>
        </w:rPr>
      </w:pPr>
      <w:r w:rsidRPr="00B52EC6">
        <w:rPr>
          <w:rFonts w:cs="Arial"/>
          <w:lang w:val="es-ES"/>
        </w:rPr>
        <w:t>Los parámetros registrados y los instrumentos empleados se muestran en la siguiente tabla:</w:t>
      </w:r>
    </w:p>
    <w:p w14:paraId="19418EC5" w14:textId="6B28DA09" w:rsidR="00B87C66" w:rsidRPr="00B52EC6" w:rsidRDefault="00B87C66" w:rsidP="00B87C66">
      <w:pPr>
        <w:spacing w:line="276" w:lineRule="auto"/>
        <w:jc w:val="both"/>
        <w:rPr>
          <w:rFonts w:cs="Arial"/>
          <w:lang w:val="es-ES"/>
        </w:rPr>
      </w:pPr>
    </w:p>
    <w:p w14:paraId="412792AE" w14:textId="77777777" w:rsidR="00B87C66" w:rsidRPr="00B52EC6" w:rsidRDefault="00B87C66" w:rsidP="00B87C66">
      <w:pPr>
        <w:spacing w:line="276" w:lineRule="auto"/>
        <w:jc w:val="both"/>
        <w:rPr>
          <w:rFonts w:cs="Arial"/>
          <w:color w:val="4F81BD" w:themeColor="accent1"/>
          <w:lang w:val="es-ES"/>
        </w:rPr>
      </w:pPr>
      <w:r w:rsidRPr="00B52EC6">
        <w:rPr>
          <w:rFonts w:cs="Arial"/>
          <w:color w:val="4F81BD" w:themeColor="accent1"/>
          <w:lang w:val="es-ES"/>
        </w:rPr>
        <w:t>Tabla 1. Parámetros, unidades e instrumentos utilizados.</w:t>
      </w:r>
    </w:p>
    <w:tbl>
      <w:tblPr>
        <w:tblW w:w="7792" w:type="dxa"/>
        <w:tblCellMar>
          <w:left w:w="70" w:type="dxa"/>
          <w:right w:w="70" w:type="dxa"/>
        </w:tblCellMar>
        <w:tblLook w:val="04A0" w:firstRow="1" w:lastRow="0" w:firstColumn="1" w:lastColumn="0" w:noHBand="0" w:noVBand="1"/>
      </w:tblPr>
      <w:tblGrid>
        <w:gridCol w:w="2380"/>
        <w:gridCol w:w="2380"/>
        <w:gridCol w:w="3032"/>
      </w:tblGrid>
      <w:tr w:rsidR="00B87C66" w:rsidRPr="00B52EC6" w14:paraId="768DABF6" w14:textId="77777777" w:rsidTr="008D3F1A">
        <w:trPr>
          <w:trHeight w:val="330"/>
        </w:trPr>
        <w:tc>
          <w:tcPr>
            <w:tcW w:w="238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632FFD2" w14:textId="77777777" w:rsidR="00B87C66" w:rsidRPr="00B52EC6" w:rsidRDefault="00B87C66" w:rsidP="00B87C66">
            <w:pPr>
              <w:spacing w:line="276" w:lineRule="auto"/>
              <w:rPr>
                <w:rFonts w:eastAsia="Times New Roman" w:cs="Arial"/>
                <w:b/>
                <w:bCs/>
                <w:color w:val="000000"/>
              </w:rPr>
            </w:pPr>
            <w:r w:rsidRPr="00B52EC6">
              <w:rPr>
                <w:rFonts w:eastAsia="Times New Roman" w:cs="Arial"/>
                <w:b/>
                <w:bCs/>
                <w:color w:val="000000"/>
              </w:rPr>
              <w:t xml:space="preserve">Parámetro </w:t>
            </w:r>
          </w:p>
        </w:tc>
        <w:tc>
          <w:tcPr>
            <w:tcW w:w="2380" w:type="dxa"/>
            <w:tcBorders>
              <w:top w:val="single" w:sz="4" w:space="0" w:color="auto"/>
              <w:left w:val="single" w:sz="4" w:space="0" w:color="auto"/>
              <w:bottom w:val="single" w:sz="4" w:space="0" w:color="auto"/>
              <w:right w:val="single" w:sz="4" w:space="0" w:color="auto"/>
            </w:tcBorders>
            <w:shd w:val="clear" w:color="000000" w:fill="FFFFFF"/>
          </w:tcPr>
          <w:p w14:paraId="0D8CD044" w14:textId="77777777" w:rsidR="00B87C66" w:rsidRPr="00B52EC6" w:rsidRDefault="00B87C66" w:rsidP="00B87C66">
            <w:pPr>
              <w:spacing w:line="276" w:lineRule="auto"/>
              <w:rPr>
                <w:rFonts w:eastAsia="Times New Roman" w:cs="Arial"/>
                <w:b/>
                <w:bCs/>
                <w:color w:val="000000"/>
              </w:rPr>
            </w:pPr>
          </w:p>
          <w:p w14:paraId="6E1E8449" w14:textId="77777777" w:rsidR="00B87C66" w:rsidRPr="00B52EC6" w:rsidRDefault="00B87C66" w:rsidP="00B87C66">
            <w:pPr>
              <w:spacing w:line="276" w:lineRule="auto"/>
              <w:rPr>
                <w:rFonts w:eastAsia="Times New Roman" w:cs="Arial"/>
                <w:b/>
                <w:bCs/>
                <w:color w:val="000000"/>
              </w:rPr>
            </w:pPr>
            <w:r w:rsidRPr="00B52EC6">
              <w:rPr>
                <w:rFonts w:eastAsia="Times New Roman" w:cs="Arial"/>
                <w:b/>
                <w:bCs/>
                <w:color w:val="000000"/>
              </w:rPr>
              <w:t xml:space="preserve">Unidad </w:t>
            </w:r>
          </w:p>
        </w:tc>
        <w:tc>
          <w:tcPr>
            <w:tcW w:w="3032" w:type="dxa"/>
            <w:tcBorders>
              <w:top w:val="single" w:sz="4" w:space="0" w:color="auto"/>
              <w:left w:val="single" w:sz="4" w:space="0" w:color="auto"/>
              <w:bottom w:val="single" w:sz="4" w:space="0" w:color="auto"/>
              <w:right w:val="single" w:sz="4" w:space="0" w:color="auto"/>
            </w:tcBorders>
            <w:shd w:val="clear" w:color="000000" w:fill="FFFFFF"/>
          </w:tcPr>
          <w:p w14:paraId="23C5DE94" w14:textId="77777777" w:rsidR="00B87C66" w:rsidRPr="00B52EC6" w:rsidRDefault="00B87C66" w:rsidP="00B87C66">
            <w:pPr>
              <w:spacing w:line="276" w:lineRule="auto"/>
              <w:rPr>
                <w:rFonts w:eastAsia="Times New Roman" w:cs="Arial"/>
                <w:b/>
                <w:bCs/>
                <w:color w:val="000000"/>
              </w:rPr>
            </w:pPr>
          </w:p>
          <w:p w14:paraId="78F8A98E" w14:textId="77777777" w:rsidR="00B87C66" w:rsidRPr="00B52EC6" w:rsidRDefault="00B87C66" w:rsidP="00B87C66">
            <w:pPr>
              <w:spacing w:line="276" w:lineRule="auto"/>
              <w:rPr>
                <w:rFonts w:eastAsia="Times New Roman" w:cs="Arial"/>
                <w:b/>
                <w:bCs/>
                <w:color w:val="000000"/>
              </w:rPr>
            </w:pPr>
            <w:r w:rsidRPr="00B52EC6">
              <w:rPr>
                <w:rFonts w:eastAsia="Times New Roman" w:cs="Arial"/>
                <w:b/>
                <w:bCs/>
                <w:color w:val="000000"/>
              </w:rPr>
              <w:t xml:space="preserve">Instrumento de medición </w:t>
            </w:r>
          </w:p>
        </w:tc>
      </w:tr>
      <w:tr w:rsidR="00B87C66" w:rsidRPr="00B52EC6" w14:paraId="11C5B89C" w14:textId="77777777" w:rsidTr="008D3F1A">
        <w:trPr>
          <w:trHeight w:val="330"/>
        </w:trPr>
        <w:tc>
          <w:tcPr>
            <w:tcW w:w="238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40AF47A"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pH</w:t>
            </w:r>
          </w:p>
        </w:tc>
        <w:tc>
          <w:tcPr>
            <w:tcW w:w="2380" w:type="dxa"/>
            <w:tcBorders>
              <w:top w:val="single" w:sz="4" w:space="0" w:color="auto"/>
              <w:left w:val="single" w:sz="4" w:space="0" w:color="auto"/>
              <w:bottom w:val="single" w:sz="4" w:space="0" w:color="auto"/>
              <w:right w:val="single" w:sz="4" w:space="0" w:color="auto"/>
            </w:tcBorders>
            <w:shd w:val="clear" w:color="000000" w:fill="FFFFFF"/>
            <w:vAlign w:val="center"/>
          </w:tcPr>
          <w:p w14:paraId="2351CCC1"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pH</w:t>
            </w:r>
          </w:p>
        </w:tc>
        <w:tc>
          <w:tcPr>
            <w:tcW w:w="3032" w:type="dxa"/>
            <w:vMerge w:val="restart"/>
            <w:tcBorders>
              <w:top w:val="single" w:sz="4" w:space="0" w:color="auto"/>
              <w:left w:val="single" w:sz="4" w:space="0" w:color="auto"/>
              <w:right w:val="single" w:sz="4" w:space="0" w:color="auto"/>
            </w:tcBorders>
            <w:shd w:val="clear" w:color="000000" w:fill="FFFFFF"/>
          </w:tcPr>
          <w:p w14:paraId="1428D930" w14:textId="77777777" w:rsidR="00B87C66" w:rsidRPr="00B52EC6" w:rsidRDefault="00B87C66" w:rsidP="00B87C66">
            <w:pPr>
              <w:spacing w:line="276" w:lineRule="auto"/>
              <w:jc w:val="center"/>
              <w:rPr>
                <w:rFonts w:cs="Arial"/>
              </w:rPr>
            </w:pPr>
          </w:p>
          <w:p w14:paraId="7E20CE71" w14:textId="77777777" w:rsidR="00B87C66" w:rsidRPr="00B52EC6" w:rsidRDefault="00B87C66" w:rsidP="00B87C66">
            <w:pPr>
              <w:spacing w:line="276" w:lineRule="auto"/>
              <w:jc w:val="center"/>
              <w:rPr>
                <w:rFonts w:cs="Arial"/>
              </w:rPr>
            </w:pPr>
          </w:p>
          <w:p w14:paraId="4B9CB43E" w14:textId="77777777" w:rsidR="00B87C66" w:rsidRPr="00B52EC6" w:rsidRDefault="00B87C66" w:rsidP="00B87C66">
            <w:pPr>
              <w:spacing w:line="276" w:lineRule="auto"/>
              <w:jc w:val="center"/>
              <w:rPr>
                <w:rFonts w:cs="Arial"/>
              </w:rPr>
            </w:pPr>
          </w:p>
          <w:p w14:paraId="55BB9DA4" w14:textId="77777777" w:rsidR="00B87C66" w:rsidRPr="00B52EC6" w:rsidRDefault="00B87C66" w:rsidP="00B87C66">
            <w:pPr>
              <w:spacing w:line="276" w:lineRule="auto"/>
              <w:jc w:val="center"/>
              <w:rPr>
                <w:rFonts w:cs="Arial"/>
              </w:rPr>
            </w:pPr>
          </w:p>
          <w:p w14:paraId="199B84BB" w14:textId="77777777" w:rsidR="00B87C66" w:rsidRPr="00B52EC6" w:rsidRDefault="00B87C66" w:rsidP="00B87C66">
            <w:pPr>
              <w:spacing w:line="276" w:lineRule="auto"/>
              <w:jc w:val="center"/>
              <w:rPr>
                <w:rFonts w:cs="Arial"/>
              </w:rPr>
            </w:pPr>
          </w:p>
          <w:p w14:paraId="7E3FBFD7" w14:textId="77777777" w:rsidR="00B87C66" w:rsidRPr="00B52EC6" w:rsidRDefault="00B87C66" w:rsidP="00B87C66">
            <w:pPr>
              <w:spacing w:line="276" w:lineRule="auto"/>
              <w:jc w:val="center"/>
              <w:rPr>
                <w:rFonts w:cs="Arial"/>
              </w:rPr>
            </w:pPr>
          </w:p>
          <w:p w14:paraId="6EAF8700" w14:textId="77777777" w:rsidR="00B87C66" w:rsidRPr="00B52EC6" w:rsidRDefault="00B87C66" w:rsidP="00B87C66">
            <w:pPr>
              <w:spacing w:line="276" w:lineRule="auto"/>
              <w:jc w:val="center"/>
              <w:rPr>
                <w:rFonts w:cs="Arial"/>
              </w:rPr>
            </w:pPr>
          </w:p>
          <w:p w14:paraId="5EDAFA6B" w14:textId="77777777" w:rsidR="00B87C66" w:rsidRPr="00B52EC6" w:rsidRDefault="00B87C66" w:rsidP="00B87C66">
            <w:pPr>
              <w:spacing w:line="276" w:lineRule="auto"/>
              <w:jc w:val="center"/>
              <w:rPr>
                <w:rFonts w:eastAsia="Times New Roman" w:cs="Arial"/>
                <w:color w:val="000000"/>
              </w:rPr>
            </w:pPr>
            <w:commentRangeStart w:id="1"/>
            <w:r w:rsidRPr="00B52EC6">
              <w:rPr>
                <w:rFonts w:cs="Arial"/>
              </w:rPr>
              <w:t xml:space="preserve">multiparámetro HI 98194 de la compañía rumana HANNAH </w:t>
            </w:r>
            <w:proofErr w:type="spellStart"/>
            <w:r w:rsidRPr="00B52EC6">
              <w:rPr>
                <w:rFonts w:cs="Arial"/>
              </w:rPr>
              <w:t>Instrumnets</w:t>
            </w:r>
            <w:commentRangeEnd w:id="1"/>
            <w:proofErr w:type="spellEnd"/>
            <w:r w:rsidR="006A0BAE">
              <w:rPr>
                <w:rStyle w:val="Refdecomentario"/>
              </w:rPr>
              <w:commentReference w:id="1"/>
            </w:r>
          </w:p>
        </w:tc>
      </w:tr>
      <w:tr w:rsidR="00B87C66" w:rsidRPr="00B52EC6" w14:paraId="08DDD07A"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6947F510"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Conductividad</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08915017"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µS/cm</w:t>
            </w:r>
          </w:p>
        </w:tc>
        <w:tc>
          <w:tcPr>
            <w:tcW w:w="3032" w:type="dxa"/>
            <w:vMerge/>
            <w:tcBorders>
              <w:left w:val="single" w:sz="4" w:space="0" w:color="auto"/>
              <w:right w:val="single" w:sz="4" w:space="0" w:color="auto"/>
            </w:tcBorders>
            <w:shd w:val="clear" w:color="000000" w:fill="FFFFFF"/>
          </w:tcPr>
          <w:p w14:paraId="49BA3DB3" w14:textId="77777777" w:rsidR="00B87C66" w:rsidRPr="00B52EC6" w:rsidRDefault="00B87C66" w:rsidP="00B87C66">
            <w:pPr>
              <w:spacing w:line="276" w:lineRule="auto"/>
              <w:rPr>
                <w:rFonts w:eastAsia="Times New Roman" w:cs="Arial"/>
                <w:color w:val="000000"/>
              </w:rPr>
            </w:pPr>
          </w:p>
        </w:tc>
      </w:tr>
      <w:tr w:rsidR="00B87C66" w:rsidRPr="00B52EC6" w14:paraId="3BFFA85F"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409380A2"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Temperatura</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75BA960C"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°C</w:t>
            </w:r>
          </w:p>
        </w:tc>
        <w:tc>
          <w:tcPr>
            <w:tcW w:w="3032" w:type="dxa"/>
            <w:vMerge/>
            <w:tcBorders>
              <w:left w:val="single" w:sz="4" w:space="0" w:color="auto"/>
              <w:right w:val="single" w:sz="4" w:space="0" w:color="auto"/>
            </w:tcBorders>
            <w:shd w:val="clear" w:color="000000" w:fill="FFFFFF"/>
          </w:tcPr>
          <w:p w14:paraId="121B4A57" w14:textId="77777777" w:rsidR="00B87C66" w:rsidRPr="00B52EC6" w:rsidRDefault="00B87C66" w:rsidP="00B87C66">
            <w:pPr>
              <w:spacing w:line="276" w:lineRule="auto"/>
              <w:rPr>
                <w:rFonts w:eastAsia="Times New Roman" w:cs="Arial"/>
                <w:color w:val="000000"/>
              </w:rPr>
            </w:pPr>
          </w:p>
        </w:tc>
      </w:tr>
      <w:tr w:rsidR="00B87C66" w:rsidRPr="00B52EC6" w14:paraId="100EF39A"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59EB2A43"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Oxígeno disuelto</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2DC13FCE"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%DO</w:t>
            </w:r>
          </w:p>
        </w:tc>
        <w:tc>
          <w:tcPr>
            <w:tcW w:w="3032" w:type="dxa"/>
            <w:vMerge/>
            <w:tcBorders>
              <w:left w:val="single" w:sz="4" w:space="0" w:color="auto"/>
              <w:right w:val="single" w:sz="4" w:space="0" w:color="auto"/>
            </w:tcBorders>
            <w:shd w:val="clear" w:color="000000" w:fill="FFFFFF"/>
          </w:tcPr>
          <w:p w14:paraId="69B99827" w14:textId="77777777" w:rsidR="00B87C66" w:rsidRPr="00B52EC6" w:rsidRDefault="00B87C66" w:rsidP="00B87C66">
            <w:pPr>
              <w:spacing w:line="276" w:lineRule="auto"/>
              <w:rPr>
                <w:rFonts w:eastAsia="Times New Roman" w:cs="Arial"/>
                <w:color w:val="000000"/>
              </w:rPr>
            </w:pPr>
          </w:p>
        </w:tc>
      </w:tr>
      <w:tr w:rsidR="00B87C66" w:rsidRPr="00B52EC6" w14:paraId="7E53D78F"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28A40FD9" w14:textId="77777777" w:rsidR="00B87C66" w:rsidRPr="00B52EC6" w:rsidRDefault="00B87C66" w:rsidP="00B87C66">
            <w:pPr>
              <w:spacing w:line="276" w:lineRule="auto"/>
              <w:rPr>
                <w:rFonts w:eastAsia="Times New Roman" w:cs="Arial"/>
                <w:color w:val="000000"/>
              </w:rPr>
            </w:pPr>
            <w:commentRangeStart w:id="2"/>
            <w:r w:rsidRPr="00B52EC6">
              <w:rPr>
                <w:rFonts w:eastAsia="Times New Roman" w:cs="Arial"/>
                <w:color w:val="000000"/>
              </w:rPr>
              <w:t>Sólidos disueltos totales en partes por millón</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3900B473" w14:textId="77777777" w:rsidR="00B87C66" w:rsidRPr="00B52EC6" w:rsidRDefault="00B87C66" w:rsidP="00B87C66">
            <w:pPr>
              <w:spacing w:line="276" w:lineRule="auto"/>
              <w:jc w:val="center"/>
              <w:rPr>
                <w:rFonts w:eastAsia="Times New Roman" w:cs="Arial"/>
                <w:color w:val="000000"/>
              </w:rPr>
            </w:pPr>
            <w:proofErr w:type="spellStart"/>
            <w:r w:rsidRPr="00B52EC6">
              <w:rPr>
                <w:rFonts w:cs="Arial"/>
                <w:color w:val="000000"/>
              </w:rPr>
              <w:t>ppmDO</w:t>
            </w:r>
            <w:commentRangeEnd w:id="2"/>
            <w:proofErr w:type="spellEnd"/>
            <w:r w:rsidR="00FB042C">
              <w:rPr>
                <w:rStyle w:val="Refdecomentario"/>
              </w:rPr>
              <w:commentReference w:id="2"/>
            </w:r>
          </w:p>
        </w:tc>
        <w:tc>
          <w:tcPr>
            <w:tcW w:w="3032" w:type="dxa"/>
            <w:vMerge/>
            <w:tcBorders>
              <w:left w:val="single" w:sz="4" w:space="0" w:color="auto"/>
              <w:right w:val="single" w:sz="4" w:space="0" w:color="auto"/>
            </w:tcBorders>
            <w:shd w:val="clear" w:color="000000" w:fill="FFFFFF"/>
          </w:tcPr>
          <w:p w14:paraId="6B177797" w14:textId="77777777" w:rsidR="00B87C66" w:rsidRPr="00B52EC6" w:rsidRDefault="00B87C66" w:rsidP="00B87C66">
            <w:pPr>
              <w:spacing w:line="276" w:lineRule="auto"/>
              <w:rPr>
                <w:rFonts w:eastAsia="Times New Roman" w:cs="Arial"/>
                <w:color w:val="000000"/>
              </w:rPr>
            </w:pPr>
          </w:p>
        </w:tc>
      </w:tr>
      <w:tr w:rsidR="00B87C66" w:rsidRPr="00B52EC6" w14:paraId="55981FC4"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718184F4"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Potencial de Oxidación y reducción</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10D67629"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ORP</w:t>
            </w:r>
          </w:p>
        </w:tc>
        <w:tc>
          <w:tcPr>
            <w:tcW w:w="3032" w:type="dxa"/>
            <w:vMerge/>
            <w:tcBorders>
              <w:left w:val="single" w:sz="4" w:space="0" w:color="auto"/>
              <w:right w:val="single" w:sz="4" w:space="0" w:color="auto"/>
            </w:tcBorders>
            <w:shd w:val="clear" w:color="000000" w:fill="FFFFFF"/>
          </w:tcPr>
          <w:p w14:paraId="0E7FBD91" w14:textId="77777777" w:rsidR="00B87C66" w:rsidRPr="00B52EC6" w:rsidRDefault="00B87C66" w:rsidP="00B87C66">
            <w:pPr>
              <w:spacing w:line="276" w:lineRule="auto"/>
              <w:rPr>
                <w:rFonts w:eastAsia="Times New Roman" w:cs="Arial"/>
                <w:color w:val="000000"/>
              </w:rPr>
            </w:pPr>
          </w:p>
        </w:tc>
      </w:tr>
      <w:tr w:rsidR="00B87C66" w:rsidRPr="00B52EC6" w14:paraId="4D70A5F9" w14:textId="77777777" w:rsidTr="008D3F1A">
        <w:trPr>
          <w:trHeight w:val="3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480795F8"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Resistividad</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661116EB"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MΩ·cm</w:t>
            </w:r>
          </w:p>
        </w:tc>
        <w:tc>
          <w:tcPr>
            <w:tcW w:w="3032" w:type="dxa"/>
            <w:vMerge/>
            <w:tcBorders>
              <w:left w:val="single" w:sz="4" w:space="0" w:color="auto"/>
              <w:right w:val="single" w:sz="4" w:space="0" w:color="auto"/>
            </w:tcBorders>
            <w:shd w:val="clear" w:color="000000" w:fill="FFFFFF"/>
          </w:tcPr>
          <w:p w14:paraId="38A92EAE" w14:textId="77777777" w:rsidR="00B87C66" w:rsidRPr="00B52EC6" w:rsidRDefault="00B87C66" w:rsidP="00B87C66">
            <w:pPr>
              <w:spacing w:line="276" w:lineRule="auto"/>
              <w:rPr>
                <w:rFonts w:eastAsia="Times New Roman" w:cs="Arial"/>
                <w:color w:val="000000"/>
              </w:rPr>
            </w:pPr>
          </w:p>
        </w:tc>
      </w:tr>
      <w:tr w:rsidR="00B87C66" w:rsidRPr="00B52EC6" w14:paraId="4D8476B4" w14:textId="77777777" w:rsidTr="008D3F1A">
        <w:trPr>
          <w:trHeight w:val="3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759C1659"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Presión</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00124CD2"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Psi</w:t>
            </w:r>
          </w:p>
        </w:tc>
        <w:tc>
          <w:tcPr>
            <w:tcW w:w="3032" w:type="dxa"/>
            <w:vMerge/>
            <w:tcBorders>
              <w:left w:val="single" w:sz="4" w:space="0" w:color="auto"/>
              <w:right w:val="single" w:sz="4" w:space="0" w:color="auto"/>
            </w:tcBorders>
            <w:shd w:val="clear" w:color="000000" w:fill="FFFFFF"/>
          </w:tcPr>
          <w:p w14:paraId="5919CAC3" w14:textId="77777777" w:rsidR="00B87C66" w:rsidRPr="00B52EC6" w:rsidRDefault="00B87C66" w:rsidP="00B87C66">
            <w:pPr>
              <w:spacing w:line="276" w:lineRule="auto"/>
              <w:rPr>
                <w:rFonts w:eastAsia="Times New Roman" w:cs="Arial"/>
                <w:color w:val="000000"/>
              </w:rPr>
            </w:pPr>
          </w:p>
        </w:tc>
      </w:tr>
      <w:tr w:rsidR="00B87C66" w:rsidRPr="00B52EC6" w14:paraId="7C670E5B" w14:textId="77777777" w:rsidTr="008D3F1A">
        <w:trPr>
          <w:trHeight w:val="645"/>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6DCAB307"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Sólidos disueltos totales</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1442F301"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ppmTds</w:t>
            </w:r>
          </w:p>
        </w:tc>
        <w:tc>
          <w:tcPr>
            <w:tcW w:w="3032" w:type="dxa"/>
            <w:vMerge/>
            <w:tcBorders>
              <w:left w:val="single" w:sz="4" w:space="0" w:color="auto"/>
              <w:right w:val="single" w:sz="4" w:space="0" w:color="auto"/>
            </w:tcBorders>
            <w:shd w:val="clear" w:color="000000" w:fill="FFFFFF"/>
          </w:tcPr>
          <w:p w14:paraId="677130B9" w14:textId="77777777" w:rsidR="00B87C66" w:rsidRPr="00B52EC6" w:rsidRDefault="00B87C66" w:rsidP="00B87C66">
            <w:pPr>
              <w:spacing w:line="276" w:lineRule="auto"/>
              <w:rPr>
                <w:rFonts w:eastAsia="Times New Roman" w:cs="Arial"/>
                <w:color w:val="000000"/>
              </w:rPr>
            </w:pPr>
          </w:p>
        </w:tc>
      </w:tr>
      <w:tr w:rsidR="00B87C66" w:rsidRPr="00B52EC6" w14:paraId="014D121C" w14:textId="77777777" w:rsidTr="008D3F1A">
        <w:trPr>
          <w:trHeight w:val="6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189EC181"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Salinidad</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1D7242DD"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PSU</w:t>
            </w:r>
          </w:p>
        </w:tc>
        <w:tc>
          <w:tcPr>
            <w:tcW w:w="3032" w:type="dxa"/>
            <w:vMerge/>
            <w:tcBorders>
              <w:left w:val="single" w:sz="4" w:space="0" w:color="auto"/>
              <w:bottom w:val="single" w:sz="4" w:space="0" w:color="auto"/>
              <w:right w:val="single" w:sz="4" w:space="0" w:color="auto"/>
            </w:tcBorders>
            <w:shd w:val="clear" w:color="000000" w:fill="FFFFFF"/>
          </w:tcPr>
          <w:p w14:paraId="437BD953" w14:textId="77777777" w:rsidR="00B87C66" w:rsidRPr="00B52EC6" w:rsidRDefault="00B87C66" w:rsidP="00B87C66">
            <w:pPr>
              <w:spacing w:line="276" w:lineRule="auto"/>
              <w:rPr>
                <w:rFonts w:eastAsia="Times New Roman" w:cs="Arial"/>
                <w:color w:val="000000"/>
              </w:rPr>
            </w:pPr>
          </w:p>
        </w:tc>
      </w:tr>
      <w:tr w:rsidR="00B87C66" w:rsidRPr="00B52EC6" w14:paraId="6C5E9E23" w14:textId="77777777" w:rsidTr="008D3F1A">
        <w:trPr>
          <w:trHeight w:val="1275"/>
        </w:trPr>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04BC5E31" w14:textId="77777777" w:rsidR="00B87C66" w:rsidRPr="00B52EC6" w:rsidRDefault="00B87C66" w:rsidP="00B87C66">
            <w:pPr>
              <w:spacing w:line="276" w:lineRule="auto"/>
              <w:rPr>
                <w:rFonts w:eastAsia="Times New Roman" w:cs="Arial"/>
                <w:color w:val="000000"/>
              </w:rPr>
            </w:pPr>
            <w:r w:rsidRPr="00B52EC6">
              <w:rPr>
                <w:rFonts w:eastAsia="Times New Roman" w:cs="Arial"/>
                <w:color w:val="000000"/>
              </w:rPr>
              <w:t xml:space="preserve">CAUDAL </w:t>
            </w:r>
          </w:p>
        </w:tc>
        <w:tc>
          <w:tcPr>
            <w:tcW w:w="2380" w:type="dxa"/>
            <w:tcBorders>
              <w:top w:val="nil"/>
              <w:left w:val="single" w:sz="4" w:space="0" w:color="auto"/>
              <w:bottom w:val="single" w:sz="4" w:space="0" w:color="auto"/>
              <w:right w:val="single" w:sz="4" w:space="0" w:color="auto"/>
            </w:tcBorders>
            <w:shd w:val="clear" w:color="auto" w:fill="auto"/>
            <w:vAlign w:val="center"/>
          </w:tcPr>
          <w:p w14:paraId="4976431C" w14:textId="77777777" w:rsidR="00B87C66" w:rsidRPr="00B52EC6" w:rsidRDefault="00B87C66" w:rsidP="00B87C66">
            <w:pPr>
              <w:spacing w:line="276" w:lineRule="auto"/>
              <w:jc w:val="center"/>
              <w:rPr>
                <w:rFonts w:eastAsia="Times New Roman" w:cs="Arial"/>
                <w:color w:val="000000"/>
              </w:rPr>
            </w:pPr>
            <w:r w:rsidRPr="00B52EC6">
              <w:rPr>
                <w:rFonts w:cs="Arial"/>
                <w:color w:val="000000"/>
              </w:rPr>
              <w:t>M3/s</w:t>
            </w:r>
          </w:p>
        </w:tc>
        <w:tc>
          <w:tcPr>
            <w:tcW w:w="3032" w:type="dxa"/>
            <w:tcBorders>
              <w:top w:val="nil"/>
              <w:left w:val="single" w:sz="4" w:space="0" w:color="auto"/>
              <w:bottom w:val="single" w:sz="4" w:space="0" w:color="auto"/>
              <w:right w:val="single" w:sz="4" w:space="0" w:color="auto"/>
            </w:tcBorders>
          </w:tcPr>
          <w:p w14:paraId="58F96F2E" w14:textId="77777777" w:rsidR="00B87C66" w:rsidRPr="00B52EC6" w:rsidRDefault="00B87C66" w:rsidP="00B87C66">
            <w:pPr>
              <w:spacing w:line="276" w:lineRule="auto"/>
              <w:jc w:val="center"/>
              <w:rPr>
                <w:rFonts w:eastAsia="Times New Roman" w:cs="Arial"/>
                <w:color w:val="000000"/>
              </w:rPr>
            </w:pPr>
          </w:p>
          <w:p w14:paraId="742B28C6" w14:textId="77777777" w:rsidR="00B87C66" w:rsidRPr="00B52EC6" w:rsidRDefault="00B87C66" w:rsidP="00B87C66">
            <w:pPr>
              <w:spacing w:line="276" w:lineRule="auto"/>
              <w:jc w:val="center"/>
              <w:rPr>
                <w:rFonts w:eastAsia="Times New Roman" w:cs="Arial"/>
                <w:color w:val="000000"/>
              </w:rPr>
            </w:pPr>
            <w:r w:rsidRPr="00B52EC6">
              <w:rPr>
                <w:rFonts w:eastAsia="Times New Roman" w:cs="Arial"/>
                <w:color w:val="000000"/>
              </w:rPr>
              <w:t>Medición realizada por:</w:t>
            </w:r>
          </w:p>
          <w:p w14:paraId="36C837CE" w14:textId="77777777" w:rsidR="00B87C66" w:rsidRPr="00B52EC6" w:rsidRDefault="00B87C66" w:rsidP="00B87C66">
            <w:pPr>
              <w:spacing w:line="276" w:lineRule="auto"/>
              <w:jc w:val="center"/>
              <w:rPr>
                <w:rFonts w:eastAsia="Times New Roman" w:cs="Arial"/>
                <w:color w:val="000000"/>
              </w:rPr>
            </w:pPr>
            <w:r w:rsidRPr="00B52EC6">
              <w:rPr>
                <w:rFonts w:eastAsia="Times New Roman" w:cs="Arial"/>
                <w:color w:val="000000"/>
              </w:rPr>
              <w:t>Secretaria de ambiente y desarrollo rural-Cajicá</w:t>
            </w:r>
          </w:p>
          <w:p w14:paraId="3A11A7B0" w14:textId="77777777" w:rsidR="00B87C66" w:rsidRPr="00B52EC6" w:rsidRDefault="00B87C66" w:rsidP="00B87C66">
            <w:pPr>
              <w:spacing w:line="276" w:lineRule="auto"/>
              <w:jc w:val="center"/>
              <w:rPr>
                <w:rFonts w:eastAsia="Times New Roman" w:cs="Arial"/>
                <w:color w:val="000000"/>
              </w:rPr>
            </w:pPr>
            <w:r w:rsidRPr="00B52EC6">
              <w:rPr>
                <w:rFonts w:eastAsia="Times New Roman" w:cs="Arial"/>
                <w:color w:val="000000"/>
              </w:rPr>
              <w:t>Molinete: Global Wáter Flow Probé -FP111</w:t>
            </w:r>
          </w:p>
          <w:p w14:paraId="525ADA36" w14:textId="77777777" w:rsidR="00B87C66" w:rsidRPr="00B52EC6" w:rsidRDefault="00B87C66" w:rsidP="00B87C66">
            <w:pPr>
              <w:spacing w:line="276" w:lineRule="auto"/>
              <w:rPr>
                <w:rFonts w:eastAsia="Times New Roman" w:cs="Arial"/>
                <w:color w:val="000000"/>
              </w:rPr>
            </w:pPr>
          </w:p>
          <w:p w14:paraId="02722A34" w14:textId="77777777" w:rsidR="00B87C66" w:rsidRPr="00B52EC6" w:rsidRDefault="00B87C66" w:rsidP="00B87C66">
            <w:pPr>
              <w:spacing w:line="276" w:lineRule="auto"/>
              <w:rPr>
                <w:rFonts w:eastAsia="Times New Roman" w:cs="Arial"/>
                <w:color w:val="000000"/>
              </w:rPr>
            </w:pPr>
          </w:p>
          <w:p w14:paraId="70C9C589" w14:textId="77777777" w:rsidR="00B87C66" w:rsidRPr="00B52EC6" w:rsidRDefault="00B87C66" w:rsidP="00B87C66">
            <w:pPr>
              <w:spacing w:line="276" w:lineRule="auto"/>
              <w:rPr>
                <w:rFonts w:eastAsia="Times New Roman" w:cs="Arial"/>
                <w:color w:val="000000"/>
              </w:rPr>
            </w:pPr>
          </w:p>
          <w:p w14:paraId="07ABFEE7" w14:textId="77777777" w:rsidR="00B87C66" w:rsidRPr="00B52EC6" w:rsidRDefault="00B87C66" w:rsidP="00B87C66">
            <w:pPr>
              <w:spacing w:line="276" w:lineRule="auto"/>
              <w:rPr>
                <w:rFonts w:eastAsia="Times New Roman" w:cs="Arial"/>
                <w:color w:val="000000"/>
              </w:rPr>
            </w:pPr>
          </w:p>
        </w:tc>
      </w:tr>
    </w:tbl>
    <w:p w14:paraId="04E583BA" w14:textId="77777777" w:rsidR="00B87C66" w:rsidRPr="00B52EC6" w:rsidRDefault="00B87C66" w:rsidP="00B87C66">
      <w:pPr>
        <w:spacing w:line="276" w:lineRule="auto"/>
        <w:jc w:val="both"/>
        <w:rPr>
          <w:b/>
          <w:bCs/>
          <w:lang w:val="es-ES"/>
        </w:rPr>
      </w:pPr>
    </w:p>
    <w:p w14:paraId="73FB3655" w14:textId="77777777" w:rsidR="00B87C66" w:rsidRPr="00B52EC6" w:rsidRDefault="00B87C66" w:rsidP="00B87C66">
      <w:pPr>
        <w:spacing w:line="276" w:lineRule="auto"/>
        <w:jc w:val="both"/>
        <w:rPr>
          <w:b/>
          <w:bCs/>
          <w:lang w:val="es-ES"/>
        </w:rPr>
      </w:pPr>
      <w:r w:rsidRPr="00B52EC6">
        <w:rPr>
          <w:b/>
          <w:bCs/>
          <w:lang w:val="es-ES"/>
        </w:rPr>
        <w:t xml:space="preserve">TOMA DE MUESTRAS </w:t>
      </w:r>
    </w:p>
    <w:p w14:paraId="07604AD3" w14:textId="77777777" w:rsidR="00B87C66" w:rsidRPr="00B52EC6" w:rsidRDefault="00B87C66" w:rsidP="00B87C66">
      <w:pPr>
        <w:spacing w:line="276" w:lineRule="auto"/>
        <w:jc w:val="both"/>
        <w:rPr>
          <w:lang w:val="es-ES"/>
        </w:rPr>
      </w:pPr>
      <w:r w:rsidRPr="00B52EC6">
        <w:rPr>
          <w:lang w:val="es-ES"/>
        </w:rPr>
        <w:t xml:space="preserve">Se eligieron de manera aleatoria 3 puntos, localizados a diferentes distancias del trayecto del humedal. </w:t>
      </w:r>
    </w:p>
    <w:p w14:paraId="14234284" w14:textId="77777777" w:rsidR="00B87C66" w:rsidRPr="00B52EC6" w:rsidRDefault="00B87C66" w:rsidP="00B87C66">
      <w:pPr>
        <w:numPr>
          <w:ilvl w:val="0"/>
          <w:numId w:val="4"/>
        </w:numPr>
        <w:pBdr>
          <w:top w:val="nil"/>
          <w:left w:val="nil"/>
          <w:bottom w:val="nil"/>
          <w:right w:val="nil"/>
          <w:between w:val="nil"/>
        </w:pBdr>
        <w:spacing w:line="276" w:lineRule="auto"/>
        <w:rPr>
          <w:color w:val="000000"/>
        </w:rPr>
      </w:pPr>
      <w:r w:rsidRPr="00B52EC6">
        <w:rPr>
          <w:b/>
          <w:color w:val="000000"/>
        </w:rPr>
        <w:t xml:space="preserve">Hora de la muestra 1: </w:t>
      </w:r>
      <w:r w:rsidRPr="00B52EC6">
        <w:rPr>
          <w:bCs/>
          <w:color w:val="000000"/>
        </w:rPr>
        <w:t xml:space="preserve">12:41 medio día </w:t>
      </w:r>
      <w:r w:rsidRPr="00B52EC6">
        <w:rPr>
          <w:b/>
          <w:color w:val="000000"/>
        </w:rPr>
        <w:t xml:space="preserve"> </w:t>
      </w:r>
    </w:p>
    <w:p w14:paraId="27BB8ED5" w14:textId="77777777" w:rsidR="00B87C66" w:rsidRPr="00B52EC6" w:rsidRDefault="00B87C66" w:rsidP="00B87C66">
      <w:pPr>
        <w:numPr>
          <w:ilvl w:val="0"/>
          <w:numId w:val="4"/>
        </w:numPr>
        <w:pBdr>
          <w:top w:val="nil"/>
          <w:left w:val="nil"/>
          <w:bottom w:val="nil"/>
          <w:right w:val="nil"/>
          <w:between w:val="nil"/>
        </w:pBdr>
        <w:spacing w:line="276" w:lineRule="auto"/>
        <w:rPr>
          <w:color w:val="000000"/>
        </w:rPr>
      </w:pPr>
      <w:r w:rsidRPr="00B52EC6">
        <w:rPr>
          <w:b/>
          <w:color w:val="000000"/>
        </w:rPr>
        <w:t xml:space="preserve">Hora de la muestra 2:  </w:t>
      </w:r>
      <w:r w:rsidRPr="00B52EC6">
        <w:rPr>
          <w:bCs/>
          <w:color w:val="000000"/>
        </w:rPr>
        <w:t xml:space="preserve">12:47medio día </w:t>
      </w:r>
    </w:p>
    <w:p w14:paraId="0CA88DC1" w14:textId="7D9B1208" w:rsidR="00B87C66" w:rsidRPr="00B52EC6" w:rsidRDefault="00B87C66" w:rsidP="00B87C66">
      <w:pPr>
        <w:numPr>
          <w:ilvl w:val="0"/>
          <w:numId w:val="4"/>
        </w:numPr>
        <w:pBdr>
          <w:top w:val="nil"/>
          <w:left w:val="nil"/>
          <w:bottom w:val="nil"/>
          <w:right w:val="nil"/>
          <w:between w:val="nil"/>
        </w:pBdr>
        <w:spacing w:after="160" w:line="276" w:lineRule="auto"/>
        <w:rPr>
          <w:rFonts w:cstheme="minorBidi"/>
          <w:color w:val="000000"/>
        </w:rPr>
      </w:pPr>
      <w:r w:rsidRPr="00B52EC6">
        <w:rPr>
          <w:b/>
          <w:color w:val="000000"/>
        </w:rPr>
        <w:t xml:space="preserve">Hora de la muestra 3:  </w:t>
      </w:r>
      <w:r w:rsidRPr="00B52EC6">
        <w:rPr>
          <w:bCs/>
          <w:color w:val="000000"/>
        </w:rPr>
        <w:t>12:53</w:t>
      </w:r>
      <w:r w:rsidRPr="00B52EC6">
        <w:rPr>
          <w:b/>
          <w:color w:val="000000"/>
        </w:rPr>
        <w:t xml:space="preserve"> </w:t>
      </w:r>
      <w:r w:rsidRPr="00B52EC6">
        <w:rPr>
          <w:bCs/>
          <w:color w:val="000000"/>
        </w:rPr>
        <w:t>medio día.</w:t>
      </w:r>
    </w:p>
    <w:p w14:paraId="38062F2D" w14:textId="77777777" w:rsidR="00B87C66" w:rsidRPr="00B52EC6" w:rsidRDefault="00B87C66" w:rsidP="00B87C66">
      <w:pPr>
        <w:spacing w:line="276" w:lineRule="auto"/>
        <w:jc w:val="both"/>
        <w:rPr>
          <w:rFonts w:cs="Arial"/>
          <w:color w:val="4F81BD" w:themeColor="accent1"/>
          <w:lang w:val="es-ES"/>
        </w:rPr>
      </w:pPr>
      <w:r w:rsidRPr="00B52EC6">
        <w:rPr>
          <w:rFonts w:cs="Arial"/>
          <w:color w:val="4F81BD" w:themeColor="accent1"/>
          <w:lang w:val="es-ES"/>
        </w:rPr>
        <w:t>Tabla 2. puntos de muestreo</w:t>
      </w:r>
    </w:p>
    <w:tbl>
      <w:tblPr>
        <w:tblW w:w="6245" w:type="dxa"/>
        <w:jc w:val="center"/>
        <w:tblLayout w:type="fixed"/>
        <w:tblLook w:val="0400" w:firstRow="0" w:lastRow="0" w:firstColumn="0" w:lastColumn="0" w:noHBand="0" w:noVBand="1"/>
      </w:tblPr>
      <w:tblGrid>
        <w:gridCol w:w="2701"/>
        <w:gridCol w:w="3544"/>
      </w:tblGrid>
      <w:tr w:rsidR="00B87C66" w:rsidRPr="00B52EC6" w14:paraId="6E530D1F" w14:textId="77777777" w:rsidTr="008D3F1A">
        <w:trPr>
          <w:trHeight w:val="234"/>
          <w:jc w:val="center"/>
        </w:trPr>
        <w:tc>
          <w:tcPr>
            <w:tcW w:w="6245" w:type="dxa"/>
            <w:gridSpan w:val="2"/>
            <w:tcBorders>
              <w:top w:val="single" w:sz="4" w:space="0" w:color="000000"/>
              <w:left w:val="single" w:sz="4" w:space="0" w:color="000000"/>
              <w:bottom w:val="single" w:sz="4" w:space="0" w:color="000000"/>
              <w:right w:val="single" w:sz="4" w:space="0" w:color="000000"/>
            </w:tcBorders>
            <w:shd w:val="clear" w:color="auto" w:fill="FBD4B4" w:themeFill="accent6" w:themeFillTint="66"/>
            <w:vAlign w:val="bottom"/>
          </w:tcPr>
          <w:p w14:paraId="604CAB7C" w14:textId="77777777" w:rsidR="00B87C66" w:rsidRPr="00B52EC6" w:rsidRDefault="00B87C66" w:rsidP="00B87C66">
            <w:pPr>
              <w:spacing w:line="276" w:lineRule="auto"/>
              <w:jc w:val="center"/>
            </w:pPr>
            <w:r w:rsidRPr="00B52EC6">
              <w:t>L</w:t>
            </w:r>
          </w:p>
          <w:p w14:paraId="785BA197" w14:textId="77777777" w:rsidR="00B87C66" w:rsidRPr="00B52EC6" w:rsidRDefault="00B87C66" w:rsidP="00B87C66">
            <w:pPr>
              <w:spacing w:line="276" w:lineRule="auto"/>
              <w:jc w:val="center"/>
              <w:rPr>
                <w:color w:val="000000"/>
              </w:rPr>
            </w:pPr>
            <w:r w:rsidRPr="00B52EC6">
              <w:t>OCALIZACIÓN</w:t>
            </w:r>
            <w:r w:rsidRPr="00B52EC6">
              <w:rPr>
                <w:color w:val="000000"/>
              </w:rPr>
              <w:t xml:space="preserve"> </w:t>
            </w:r>
            <w:r w:rsidRPr="00B52EC6">
              <w:t>GEOGRÁFICA</w:t>
            </w:r>
            <w:r w:rsidRPr="00B52EC6">
              <w:rPr>
                <w:color w:val="000000"/>
              </w:rPr>
              <w:t xml:space="preserve"> DE LOS DIFERENTES PUNTOS DE MUESTREO</w:t>
            </w:r>
          </w:p>
        </w:tc>
      </w:tr>
      <w:tr w:rsidR="00B87C66" w:rsidRPr="00B52EC6" w14:paraId="6C9005D4" w14:textId="77777777" w:rsidTr="008D3F1A">
        <w:trPr>
          <w:trHeight w:val="234"/>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032B546D" w14:textId="77777777" w:rsidR="00B87C66" w:rsidRPr="00B52EC6" w:rsidRDefault="00B87C66" w:rsidP="00B87C66">
            <w:pPr>
              <w:spacing w:line="276" w:lineRule="auto"/>
              <w:jc w:val="center"/>
              <w:rPr>
                <w:color w:val="000000"/>
              </w:rPr>
            </w:pPr>
            <w:bookmarkStart w:id="3" w:name="_Hlk121195330"/>
            <w:r w:rsidRPr="00B52EC6">
              <w:rPr>
                <w:color w:val="000000"/>
              </w:rPr>
              <w:t>PUNTO 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29E4F" w14:textId="77777777" w:rsidR="00B87C66" w:rsidRPr="00B52EC6" w:rsidRDefault="00B87C66" w:rsidP="00B87C66">
            <w:pPr>
              <w:spacing w:line="276" w:lineRule="auto"/>
              <w:rPr>
                <w:color w:val="000000"/>
              </w:rPr>
            </w:pPr>
            <w:r w:rsidRPr="00B52EC6">
              <w:rPr>
                <w:color w:val="000000"/>
              </w:rPr>
              <w:t xml:space="preserve">4.90934768N   -74.00781112W </w:t>
            </w:r>
          </w:p>
        </w:tc>
      </w:tr>
      <w:tr w:rsidR="00B87C66" w:rsidRPr="00B52EC6" w14:paraId="71545B53" w14:textId="77777777" w:rsidTr="008D3F1A">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C000"/>
            <w:vAlign w:val="bottom"/>
          </w:tcPr>
          <w:p w14:paraId="6C3C91A5" w14:textId="77777777" w:rsidR="00B87C66" w:rsidRPr="00B52EC6" w:rsidRDefault="00B87C66" w:rsidP="00B87C66">
            <w:pPr>
              <w:spacing w:line="276" w:lineRule="auto"/>
              <w:jc w:val="center"/>
              <w:rPr>
                <w:color w:val="000000"/>
              </w:rPr>
            </w:pPr>
            <w:r w:rsidRPr="00B52EC6">
              <w:rPr>
                <w:color w:val="000000"/>
              </w:rPr>
              <w:t>PUNTO 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AC5C0D" w14:textId="77777777" w:rsidR="00B87C66" w:rsidRPr="00B52EC6" w:rsidRDefault="00B87C66" w:rsidP="00B87C66">
            <w:pPr>
              <w:spacing w:line="276" w:lineRule="auto"/>
              <w:rPr>
                <w:color w:val="000000"/>
              </w:rPr>
            </w:pPr>
            <w:r w:rsidRPr="00B52EC6">
              <w:rPr>
                <w:color w:val="000000"/>
              </w:rPr>
              <w:t xml:space="preserve">4.90890389N    -74.00792836W </w:t>
            </w:r>
          </w:p>
        </w:tc>
      </w:tr>
      <w:tr w:rsidR="00B87C66" w:rsidRPr="00B52EC6" w14:paraId="3209F43D" w14:textId="77777777" w:rsidTr="008D3F1A">
        <w:trPr>
          <w:trHeight w:val="70"/>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4C4081FA" w14:textId="77777777" w:rsidR="00B87C66" w:rsidRPr="00B52EC6" w:rsidRDefault="00B87C66" w:rsidP="00B87C66">
            <w:pPr>
              <w:spacing w:line="276" w:lineRule="auto"/>
              <w:jc w:val="center"/>
              <w:rPr>
                <w:color w:val="000000"/>
              </w:rPr>
            </w:pPr>
            <w:r w:rsidRPr="00B52EC6">
              <w:rPr>
                <w:color w:val="000000"/>
              </w:rPr>
              <w:t>PUNTO 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C7335A" w14:textId="77777777" w:rsidR="00B87C66" w:rsidRPr="00B52EC6" w:rsidRDefault="00B87C66" w:rsidP="00B87C66">
            <w:pPr>
              <w:spacing w:line="276" w:lineRule="auto"/>
              <w:rPr>
                <w:color w:val="000000"/>
              </w:rPr>
            </w:pPr>
            <w:r w:rsidRPr="00B52EC6">
              <w:rPr>
                <w:color w:val="000000"/>
              </w:rPr>
              <w:t xml:space="preserve">4.908244115N -74.00735401W </w:t>
            </w:r>
          </w:p>
        </w:tc>
      </w:tr>
      <w:bookmarkEnd w:id="3"/>
    </w:tbl>
    <w:p w14:paraId="42EB9B41" w14:textId="77777777" w:rsidR="00B87C66" w:rsidRPr="00B52EC6" w:rsidRDefault="00B87C66" w:rsidP="00B87C66">
      <w:pPr>
        <w:spacing w:line="276" w:lineRule="auto"/>
        <w:rPr>
          <w:rFonts w:cs="Arial"/>
          <w:color w:val="4F81BD" w:themeColor="accent1"/>
          <w:lang w:val="es-ES"/>
        </w:rPr>
      </w:pPr>
    </w:p>
    <w:p w14:paraId="63AFF74F" w14:textId="77777777" w:rsidR="00B87C66" w:rsidRPr="00B52EC6" w:rsidRDefault="00B87C66" w:rsidP="00B87C66">
      <w:pPr>
        <w:spacing w:line="276" w:lineRule="auto"/>
        <w:jc w:val="center"/>
        <w:rPr>
          <w:rFonts w:cs="Arial"/>
          <w:color w:val="4F81BD" w:themeColor="accent1"/>
          <w:lang w:val="es-ES"/>
        </w:rPr>
      </w:pPr>
      <w:r w:rsidRPr="00B52EC6">
        <w:rPr>
          <w:rFonts w:cs="Arial"/>
          <w:color w:val="4F81BD" w:themeColor="accent1"/>
          <w:lang w:val="es-ES"/>
        </w:rPr>
        <w:t>Figura 2. Fotografías en terreno de puntos de muestreo</w:t>
      </w:r>
    </w:p>
    <w:p w14:paraId="70AF84B6" w14:textId="77777777" w:rsidR="00B87C66" w:rsidRPr="00B52EC6" w:rsidRDefault="00B87C66" w:rsidP="00B87C66">
      <w:pPr>
        <w:spacing w:line="276" w:lineRule="auto"/>
        <w:jc w:val="both"/>
        <w:rPr>
          <w:rFonts w:cs="Arial"/>
          <w:lang w:val="es-ES"/>
        </w:rPr>
      </w:pPr>
      <w:r w:rsidRPr="00B52EC6">
        <w:rPr>
          <w:rFonts w:cs="Arial"/>
          <w:noProof/>
        </w:rPr>
        <w:lastRenderedPageBreak/>
        <w:drawing>
          <wp:inline distT="0" distB="0" distL="0" distR="0" wp14:anchorId="5629C399" wp14:editId="1B4196EE">
            <wp:extent cx="5924550" cy="4724400"/>
            <wp:effectExtent l="0" t="0" r="0" b="0"/>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1883335B" w14:textId="77777777" w:rsidR="00B87C66" w:rsidRPr="00B52EC6" w:rsidRDefault="00B87C66" w:rsidP="00B87C66">
      <w:pPr>
        <w:spacing w:line="276" w:lineRule="auto"/>
        <w:jc w:val="center"/>
        <w:rPr>
          <w:b/>
          <w:bCs/>
          <w:lang w:val="es-ES"/>
        </w:rPr>
      </w:pPr>
      <w:r w:rsidRPr="00B52EC6">
        <w:rPr>
          <w:b/>
          <w:bCs/>
          <w:lang w:val="es-ES"/>
        </w:rPr>
        <w:t>Fuente: Autor</w:t>
      </w:r>
    </w:p>
    <w:p w14:paraId="7C55D9A2" w14:textId="77777777" w:rsidR="00B87C66" w:rsidRPr="00B52EC6" w:rsidRDefault="00B87C66" w:rsidP="00B87C66">
      <w:pPr>
        <w:spacing w:line="276" w:lineRule="auto"/>
        <w:rPr>
          <w:b/>
          <w:color w:val="4F81BD" w:themeColor="accent1"/>
        </w:rPr>
      </w:pPr>
      <w:r w:rsidRPr="00B52EC6">
        <w:rPr>
          <w:b/>
          <w:color w:val="4F81BD" w:themeColor="accent1"/>
        </w:rPr>
        <w:t>Tabla 3. Datos registrados</w:t>
      </w:r>
    </w:p>
    <w:tbl>
      <w:tblPr>
        <w:tblW w:w="6480" w:type="dxa"/>
        <w:tblCellMar>
          <w:left w:w="70" w:type="dxa"/>
          <w:right w:w="70" w:type="dxa"/>
        </w:tblCellMar>
        <w:tblLook w:val="04A0" w:firstRow="1" w:lastRow="0" w:firstColumn="1" w:lastColumn="0" w:noHBand="0" w:noVBand="1"/>
      </w:tblPr>
      <w:tblGrid>
        <w:gridCol w:w="2380"/>
        <w:gridCol w:w="1026"/>
        <w:gridCol w:w="1000"/>
        <w:gridCol w:w="1000"/>
        <w:gridCol w:w="1080"/>
      </w:tblGrid>
      <w:tr w:rsidR="00B87C66" w:rsidRPr="00B52EC6" w14:paraId="656CA155" w14:textId="77777777" w:rsidTr="008D3F1A">
        <w:trPr>
          <w:trHeight w:val="330"/>
        </w:trPr>
        <w:tc>
          <w:tcPr>
            <w:tcW w:w="23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048B292C" w14:textId="77777777" w:rsidR="00B87C66" w:rsidRPr="00B52EC6" w:rsidRDefault="00B87C66" w:rsidP="00B87C66">
            <w:pPr>
              <w:spacing w:line="276" w:lineRule="auto"/>
              <w:jc w:val="center"/>
              <w:rPr>
                <w:rFonts w:eastAsia="Times New Roman" w:cs="Calibri"/>
                <w:b/>
                <w:bCs/>
                <w:color w:val="000000"/>
              </w:rPr>
            </w:pPr>
            <w:r w:rsidRPr="00B52EC6">
              <w:rPr>
                <w:rFonts w:eastAsia="Times New Roman" w:cs="Calibri"/>
                <w:b/>
                <w:bCs/>
                <w:color w:val="000000"/>
              </w:rPr>
              <w:t>Parámetro</w:t>
            </w:r>
          </w:p>
        </w:tc>
        <w:tc>
          <w:tcPr>
            <w:tcW w:w="1020" w:type="dxa"/>
            <w:tcBorders>
              <w:top w:val="single" w:sz="4" w:space="0" w:color="auto"/>
              <w:left w:val="nil"/>
              <w:bottom w:val="single" w:sz="4" w:space="0" w:color="auto"/>
              <w:right w:val="single" w:sz="4" w:space="0" w:color="auto"/>
            </w:tcBorders>
            <w:shd w:val="clear" w:color="000000" w:fill="AEAAAA"/>
            <w:noWrap/>
            <w:vAlign w:val="center"/>
            <w:hideMark/>
          </w:tcPr>
          <w:p w14:paraId="69B72046" w14:textId="77777777" w:rsidR="00B87C66" w:rsidRPr="00B52EC6" w:rsidRDefault="00B87C66" w:rsidP="00B87C66">
            <w:pPr>
              <w:spacing w:line="276" w:lineRule="auto"/>
              <w:jc w:val="center"/>
              <w:rPr>
                <w:rFonts w:eastAsia="Times New Roman" w:cs="Calibri"/>
                <w:b/>
                <w:bCs/>
                <w:color w:val="000000"/>
              </w:rPr>
            </w:pPr>
            <w:r w:rsidRPr="00B52EC6">
              <w:rPr>
                <w:rFonts w:eastAsia="Times New Roman" w:cs="Calibri"/>
                <w:b/>
                <w:bCs/>
                <w:color w:val="000000"/>
              </w:rPr>
              <w:t xml:space="preserve">Unidades </w:t>
            </w:r>
          </w:p>
        </w:tc>
        <w:tc>
          <w:tcPr>
            <w:tcW w:w="1000" w:type="dxa"/>
            <w:tcBorders>
              <w:top w:val="single" w:sz="4" w:space="0" w:color="auto"/>
              <w:left w:val="nil"/>
              <w:bottom w:val="single" w:sz="4" w:space="0" w:color="auto"/>
              <w:right w:val="nil"/>
            </w:tcBorders>
            <w:shd w:val="clear" w:color="000000" w:fill="AEAAAA"/>
            <w:noWrap/>
            <w:vAlign w:val="center"/>
            <w:hideMark/>
          </w:tcPr>
          <w:p w14:paraId="315E0C7A" w14:textId="77777777" w:rsidR="00B87C66" w:rsidRPr="00B52EC6" w:rsidRDefault="00B87C66" w:rsidP="00B87C66">
            <w:pPr>
              <w:spacing w:line="276" w:lineRule="auto"/>
              <w:jc w:val="center"/>
              <w:rPr>
                <w:rFonts w:eastAsia="Times New Roman" w:cs="Calibri"/>
                <w:b/>
                <w:bCs/>
                <w:color w:val="000000"/>
              </w:rPr>
            </w:pPr>
            <w:r w:rsidRPr="00B52EC6">
              <w:rPr>
                <w:rFonts w:eastAsia="Times New Roman" w:cs="Calibri"/>
                <w:b/>
                <w:bCs/>
                <w:color w:val="000000"/>
              </w:rPr>
              <w:t>Punto 1</w:t>
            </w:r>
          </w:p>
        </w:tc>
        <w:tc>
          <w:tcPr>
            <w:tcW w:w="100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00115F25" w14:textId="77777777" w:rsidR="00B87C66" w:rsidRPr="00B52EC6" w:rsidRDefault="00B87C66" w:rsidP="00B87C66">
            <w:pPr>
              <w:spacing w:line="276" w:lineRule="auto"/>
              <w:jc w:val="center"/>
              <w:rPr>
                <w:rFonts w:eastAsia="Times New Roman" w:cs="Calibri"/>
                <w:b/>
                <w:bCs/>
                <w:color w:val="000000"/>
              </w:rPr>
            </w:pPr>
            <w:r w:rsidRPr="00B52EC6">
              <w:rPr>
                <w:rFonts w:eastAsia="Times New Roman" w:cs="Calibri"/>
                <w:b/>
                <w:bCs/>
                <w:color w:val="000000"/>
              </w:rPr>
              <w:t>Punto 2</w:t>
            </w:r>
          </w:p>
        </w:tc>
        <w:tc>
          <w:tcPr>
            <w:tcW w:w="1080" w:type="dxa"/>
            <w:tcBorders>
              <w:top w:val="single" w:sz="4" w:space="0" w:color="auto"/>
              <w:left w:val="nil"/>
              <w:bottom w:val="single" w:sz="4" w:space="0" w:color="auto"/>
              <w:right w:val="single" w:sz="4" w:space="0" w:color="auto"/>
            </w:tcBorders>
            <w:shd w:val="clear" w:color="000000" w:fill="AEAAAA"/>
            <w:noWrap/>
            <w:vAlign w:val="center"/>
            <w:hideMark/>
          </w:tcPr>
          <w:p w14:paraId="357BB21C" w14:textId="77777777" w:rsidR="00B87C66" w:rsidRPr="00B52EC6" w:rsidRDefault="00B87C66" w:rsidP="00B87C66">
            <w:pPr>
              <w:spacing w:line="276" w:lineRule="auto"/>
              <w:jc w:val="center"/>
              <w:rPr>
                <w:rFonts w:eastAsia="Times New Roman" w:cs="Calibri"/>
                <w:b/>
                <w:bCs/>
                <w:color w:val="000000"/>
              </w:rPr>
            </w:pPr>
            <w:r w:rsidRPr="00B52EC6">
              <w:rPr>
                <w:rFonts w:eastAsia="Times New Roman" w:cs="Calibri"/>
                <w:b/>
                <w:bCs/>
                <w:color w:val="000000"/>
              </w:rPr>
              <w:t>Punto 3</w:t>
            </w:r>
          </w:p>
        </w:tc>
      </w:tr>
      <w:tr w:rsidR="00B87C66" w:rsidRPr="00B52EC6" w14:paraId="2136A4E2"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bottom"/>
            <w:hideMark/>
          </w:tcPr>
          <w:p w14:paraId="13761418" w14:textId="77777777" w:rsidR="00B87C66" w:rsidRPr="00B52EC6" w:rsidRDefault="00B87C66" w:rsidP="00B87C66">
            <w:pPr>
              <w:spacing w:line="276" w:lineRule="auto"/>
              <w:rPr>
                <w:rFonts w:eastAsia="Times New Roman" w:cs="Calibri"/>
                <w:color w:val="000000"/>
              </w:rPr>
            </w:pPr>
            <w:r w:rsidRPr="00B52EC6">
              <w:rPr>
                <w:rFonts w:eastAsia="Times New Roman" w:cs="Calibri"/>
                <w:color w:val="000000"/>
              </w:rPr>
              <w:t>pH</w:t>
            </w:r>
          </w:p>
        </w:tc>
        <w:tc>
          <w:tcPr>
            <w:tcW w:w="1020" w:type="dxa"/>
            <w:tcBorders>
              <w:top w:val="nil"/>
              <w:left w:val="nil"/>
              <w:bottom w:val="single" w:sz="4" w:space="0" w:color="auto"/>
              <w:right w:val="single" w:sz="4" w:space="0" w:color="auto"/>
            </w:tcBorders>
            <w:shd w:val="clear" w:color="000000" w:fill="FFFFFF"/>
            <w:noWrap/>
            <w:vAlign w:val="center"/>
            <w:hideMark/>
          </w:tcPr>
          <w:p w14:paraId="33EDAADF"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pH</w:t>
            </w:r>
          </w:p>
        </w:tc>
        <w:tc>
          <w:tcPr>
            <w:tcW w:w="1000" w:type="dxa"/>
            <w:tcBorders>
              <w:top w:val="nil"/>
              <w:left w:val="nil"/>
              <w:bottom w:val="single" w:sz="4" w:space="0" w:color="auto"/>
              <w:right w:val="single" w:sz="4" w:space="0" w:color="auto"/>
            </w:tcBorders>
            <w:shd w:val="clear" w:color="000000" w:fill="FFFFFF"/>
            <w:noWrap/>
            <w:vAlign w:val="center"/>
            <w:hideMark/>
          </w:tcPr>
          <w:p w14:paraId="3FC0F1CC"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7,45</w:t>
            </w:r>
          </w:p>
        </w:tc>
        <w:tc>
          <w:tcPr>
            <w:tcW w:w="1000" w:type="dxa"/>
            <w:tcBorders>
              <w:top w:val="nil"/>
              <w:left w:val="nil"/>
              <w:bottom w:val="single" w:sz="4" w:space="0" w:color="auto"/>
              <w:right w:val="single" w:sz="4" w:space="0" w:color="auto"/>
            </w:tcBorders>
            <w:shd w:val="clear" w:color="auto" w:fill="auto"/>
            <w:noWrap/>
            <w:vAlign w:val="center"/>
            <w:hideMark/>
          </w:tcPr>
          <w:p w14:paraId="6808EF35"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7,44</w:t>
            </w:r>
          </w:p>
        </w:tc>
        <w:tc>
          <w:tcPr>
            <w:tcW w:w="1080" w:type="dxa"/>
            <w:tcBorders>
              <w:top w:val="nil"/>
              <w:left w:val="nil"/>
              <w:bottom w:val="single" w:sz="4" w:space="0" w:color="auto"/>
              <w:right w:val="single" w:sz="4" w:space="0" w:color="auto"/>
            </w:tcBorders>
            <w:shd w:val="clear" w:color="auto" w:fill="auto"/>
            <w:noWrap/>
            <w:vAlign w:val="center"/>
            <w:hideMark/>
          </w:tcPr>
          <w:p w14:paraId="39CDA4C3"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7,64</w:t>
            </w:r>
          </w:p>
        </w:tc>
      </w:tr>
      <w:tr w:rsidR="00B87C66" w:rsidRPr="00B52EC6" w14:paraId="080AAB89"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486035FD" w14:textId="77777777" w:rsidR="00B87C66" w:rsidRPr="00B52EC6" w:rsidRDefault="00B87C66" w:rsidP="00B87C66">
            <w:pPr>
              <w:spacing w:line="276" w:lineRule="auto"/>
              <w:rPr>
                <w:rFonts w:eastAsia="Times New Roman" w:cs="Calibri"/>
                <w:color w:val="000000"/>
              </w:rPr>
            </w:pPr>
            <w:r w:rsidRPr="00B52EC6">
              <w:rPr>
                <w:rFonts w:eastAsia="Times New Roman" w:cs="Calibri"/>
                <w:color w:val="000000"/>
              </w:rPr>
              <w:t>Conductividad</w:t>
            </w:r>
          </w:p>
        </w:tc>
        <w:tc>
          <w:tcPr>
            <w:tcW w:w="1020" w:type="dxa"/>
            <w:tcBorders>
              <w:top w:val="nil"/>
              <w:left w:val="nil"/>
              <w:bottom w:val="single" w:sz="4" w:space="0" w:color="auto"/>
              <w:right w:val="single" w:sz="4" w:space="0" w:color="auto"/>
            </w:tcBorders>
            <w:shd w:val="clear" w:color="000000" w:fill="FFFFFF"/>
            <w:noWrap/>
            <w:vAlign w:val="center"/>
            <w:hideMark/>
          </w:tcPr>
          <w:p w14:paraId="2E03F41E"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µS/cm</w:t>
            </w:r>
          </w:p>
        </w:tc>
        <w:tc>
          <w:tcPr>
            <w:tcW w:w="1000" w:type="dxa"/>
            <w:tcBorders>
              <w:top w:val="nil"/>
              <w:left w:val="nil"/>
              <w:bottom w:val="single" w:sz="4" w:space="0" w:color="auto"/>
              <w:right w:val="single" w:sz="4" w:space="0" w:color="auto"/>
            </w:tcBorders>
            <w:shd w:val="clear" w:color="000000" w:fill="FFFFFF"/>
            <w:noWrap/>
            <w:vAlign w:val="center"/>
            <w:hideMark/>
          </w:tcPr>
          <w:p w14:paraId="68B8E821"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615</w:t>
            </w:r>
          </w:p>
        </w:tc>
        <w:tc>
          <w:tcPr>
            <w:tcW w:w="1000" w:type="dxa"/>
            <w:tcBorders>
              <w:top w:val="nil"/>
              <w:left w:val="nil"/>
              <w:bottom w:val="single" w:sz="4" w:space="0" w:color="auto"/>
              <w:right w:val="single" w:sz="4" w:space="0" w:color="auto"/>
            </w:tcBorders>
            <w:shd w:val="clear" w:color="auto" w:fill="auto"/>
            <w:noWrap/>
            <w:vAlign w:val="center"/>
            <w:hideMark/>
          </w:tcPr>
          <w:p w14:paraId="18AE33E6"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423</w:t>
            </w:r>
          </w:p>
        </w:tc>
        <w:tc>
          <w:tcPr>
            <w:tcW w:w="1080" w:type="dxa"/>
            <w:tcBorders>
              <w:top w:val="nil"/>
              <w:left w:val="nil"/>
              <w:bottom w:val="single" w:sz="4" w:space="0" w:color="auto"/>
              <w:right w:val="single" w:sz="4" w:space="0" w:color="auto"/>
            </w:tcBorders>
            <w:shd w:val="clear" w:color="auto" w:fill="auto"/>
            <w:noWrap/>
            <w:vAlign w:val="center"/>
            <w:hideMark/>
          </w:tcPr>
          <w:p w14:paraId="6E09C655"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456</w:t>
            </w:r>
          </w:p>
        </w:tc>
      </w:tr>
      <w:tr w:rsidR="00B87C66" w:rsidRPr="00B52EC6" w14:paraId="68AA9121"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1C63559A" w14:textId="77777777" w:rsidR="00B87C66" w:rsidRPr="00B52EC6" w:rsidRDefault="00B87C66" w:rsidP="00B87C66">
            <w:pPr>
              <w:spacing w:line="276" w:lineRule="auto"/>
              <w:rPr>
                <w:rFonts w:eastAsia="Times New Roman" w:cs="Calibri"/>
                <w:color w:val="000000"/>
              </w:rPr>
            </w:pPr>
            <w:r w:rsidRPr="00B52EC6">
              <w:rPr>
                <w:rFonts w:eastAsia="Times New Roman" w:cs="Calibri"/>
                <w:color w:val="000000"/>
              </w:rPr>
              <w:t>Temperatura</w:t>
            </w:r>
          </w:p>
        </w:tc>
        <w:tc>
          <w:tcPr>
            <w:tcW w:w="1020" w:type="dxa"/>
            <w:tcBorders>
              <w:top w:val="nil"/>
              <w:left w:val="nil"/>
              <w:bottom w:val="single" w:sz="4" w:space="0" w:color="auto"/>
              <w:right w:val="single" w:sz="4" w:space="0" w:color="auto"/>
            </w:tcBorders>
            <w:shd w:val="clear" w:color="000000" w:fill="FFFFFF"/>
            <w:noWrap/>
            <w:vAlign w:val="center"/>
            <w:hideMark/>
          </w:tcPr>
          <w:p w14:paraId="29D7BC94"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°C</w:t>
            </w:r>
          </w:p>
        </w:tc>
        <w:tc>
          <w:tcPr>
            <w:tcW w:w="1000" w:type="dxa"/>
            <w:tcBorders>
              <w:top w:val="nil"/>
              <w:left w:val="nil"/>
              <w:bottom w:val="single" w:sz="4" w:space="0" w:color="auto"/>
              <w:right w:val="single" w:sz="4" w:space="0" w:color="auto"/>
            </w:tcBorders>
            <w:shd w:val="clear" w:color="000000" w:fill="FFFFFF"/>
            <w:noWrap/>
            <w:vAlign w:val="center"/>
            <w:hideMark/>
          </w:tcPr>
          <w:p w14:paraId="546A461E"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15,43</w:t>
            </w:r>
          </w:p>
        </w:tc>
        <w:tc>
          <w:tcPr>
            <w:tcW w:w="1000" w:type="dxa"/>
            <w:tcBorders>
              <w:top w:val="nil"/>
              <w:left w:val="nil"/>
              <w:bottom w:val="single" w:sz="4" w:space="0" w:color="auto"/>
              <w:right w:val="single" w:sz="4" w:space="0" w:color="auto"/>
            </w:tcBorders>
            <w:shd w:val="clear" w:color="auto" w:fill="auto"/>
            <w:noWrap/>
            <w:vAlign w:val="center"/>
            <w:hideMark/>
          </w:tcPr>
          <w:p w14:paraId="0C10CA43"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16,46</w:t>
            </w:r>
          </w:p>
        </w:tc>
        <w:tc>
          <w:tcPr>
            <w:tcW w:w="1080" w:type="dxa"/>
            <w:tcBorders>
              <w:top w:val="nil"/>
              <w:left w:val="nil"/>
              <w:bottom w:val="single" w:sz="4" w:space="0" w:color="auto"/>
              <w:right w:val="single" w:sz="4" w:space="0" w:color="auto"/>
            </w:tcBorders>
            <w:shd w:val="clear" w:color="auto" w:fill="auto"/>
            <w:noWrap/>
            <w:vAlign w:val="center"/>
            <w:hideMark/>
          </w:tcPr>
          <w:p w14:paraId="7B2C2C40"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15,11</w:t>
            </w:r>
          </w:p>
        </w:tc>
      </w:tr>
      <w:tr w:rsidR="00B87C66" w:rsidRPr="00B52EC6" w14:paraId="26A30A45"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728E7ED2" w14:textId="77777777" w:rsidR="00B87C66" w:rsidRPr="00B52EC6" w:rsidRDefault="00B87C66" w:rsidP="00B87C66">
            <w:pPr>
              <w:spacing w:line="276" w:lineRule="auto"/>
              <w:rPr>
                <w:rFonts w:eastAsia="Times New Roman" w:cs="Calibri"/>
                <w:color w:val="000000"/>
              </w:rPr>
            </w:pPr>
            <w:bookmarkStart w:id="4" w:name="_Hlk121188125"/>
            <w:r w:rsidRPr="00B52EC6">
              <w:rPr>
                <w:rFonts w:eastAsia="Times New Roman" w:cs="Calibri"/>
                <w:color w:val="000000"/>
              </w:rPr>
              <w:t>Oxígeno disuelto</w:t>
            </w:r>
          </w:p>
        </w:tc>
        <w:tc>
          <w:tcPr>
            <w:tcW w:w="1020" w:type="dxa"/>
            <w:tcBorders>
              <w:top w:val="nil"/>
              <w:left w:val="nil"/>
              <w:bottom w:val="single" w:sz="4" w:space="0" w:color="auto"/>
              <w:right w:val="single" w:sz="4" w:space="0" w:color="auto"/>
            </w:tcBorders>
            <w:shd w:val="clear" w:color="000000" w:fill="FFFFFF"/>
            <w:noWrap/>
            <w:vAlign w:val="center"/>
            <w:hideMark/>
          </w:tcPr>
          <w:p w14:paraId="5FA42457"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%DO</w:t>
            </w:r>
          </w:p>
        </w:tc>
        <w:tc>
          <w:tcPr>
            <w:tcW w:w="1000" w:type="dxa"/>
            <w:tcBorders>
              <w:top w:val="nil"/>
              <w:left w:val="nil"/>
              <w:bottom w:val="single" w:sz="4" w:space="0" w:color="auto"/>
              <w:right w:val="single" w:sz="4" w:space="0" w:color="auto"/>
            </w:tcBorders>
            <w:shd w:val="clear" w:color="000000" w:fill="FFFFFF"/>
            <w:noWrap/>
            <w:vAlign w:val="center"/>
            <w:hideMark/>
          </w:tcPr>
          <w:p w14:paraId="371306BB"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32,3</w:t>
            </w:r>
          </w:p>
        </w:tc>
        <w:tc>
          <w:tcPr>
            <w:tcW w:w="1000" w:type="dxa"/>
            <w:tcBorders>
              <w:top w:val="nil"/>
              <w:left w:val="nil"/>
              <w:bottom w:val="single" w:sz="4" w:space="0" w:color="auto"/>
              <w:right w:val="single" w:sz="4" w:space="0" w:color="auto"/>
            </w:tcBorders>
            <w:shd w:val="clear" w:color="000000" w:fill="FFFFFF"/>
            <w:noWrap/>
            <w:vAlign w:val="center"/>
            <w:hideMark/>
          </w:tcPr>
          <w:p w14:paraId="6FF607B3"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32,3</w:t>
            </w:r>
          </w:p>
        </w:tc>
        <w:tc>
          <w:tcPr>
            <w:tcW w:w="1080" w:type="dxa"/>
            <w:tcBorders>
              <w:top w:val="nil"/>
              <w:left w:val="nil"/>
              <w:bottom w:val="single" w:sz="4" w:space="0" w:color="auto"/>
              <w:right w:val="single" w:sz="4" w:space="0" w:color="auto"/>
            </w:tcBorders>
            <w:shd w:val="clear" w:color="000000" w:fill="FFFFFF"/>
            <w:noWrap/>
            <w:vAlign w:val="center"/>
            <w:hideMark/>
          </w:tcPr>
          <w:p w14:paraId="4C926114"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32,3</w:t>
            </w:r>
          </w:p>
        </w:tc>
      </w:tr>
      <w:tr w:rsidR="00B87C66" w:rsidRPr="00B52EC6" w14:paraId="7CF16858"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57CDAFEA" w14:textId="77777777" w:rsidR="00B87C66" w:rsidRPr="00B52EC6" w:rsidRDefault="00B87C66" w:rsidP="00B87C66">
            <w:pPr>
              <w:spacing w:line="276" w:lineRule="auto"/>
              <w:rPr>
                <w:rFonts w:eastAsia="Times New Roman" w:cs="Calibri"/>
                <w:color w:val="000000"/>
              </w:rPr>
            </w:pPr>
            <w:bookmarkStart w:id="5" w:name="_Hlk121188158"/>
            <w:bookmarkEnd w:id="4"/>
            <w:r w:rsidRPr="00B52EC6">
              <w:rPr>
                <w:rFonts w:eastAsia="Times New Roman" w:cs="Calibri"/>
                <w:color w:val="000000"/>
              </w:rPr>
              <w:t>Sólidos disueltos totales en partes por millón</w:t>
            </w:r>
          </w:p>
        </w:tc>
        <w:tc>
          <w:tcPr>
            <w:tcW w:w="1020" w:type="dxa"/>
            <w:tcBorders>
              <w:top w:val="nil"/>
              <w:left w:val="nil"/>
              <w:bottom w:val="single" w:sz="4" w:space="0" w:color="auto"/>
              <w:right w:val="single" w:sz="4" w:space="0" w:color="auto"/>
            </w:tcBorders>
            <w:shd w:val="clear" w:color="000000" w:fill="FFFFFF"/>
            <w:noWrap/>
            <w:vAlign w:val="center"/>
            <w:hideMark/>
          </w:tcPr>
          <w:p w14:paraId="08E27C5A"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ppmDO</w:t>
            </w:r>
          </w:p>
        </w:tc>
        <w:tc>
          <w:tcPr>
            <w:tcW w:w="1000" w:type="dxa"/>
            <w:tcBorders>
              <w:top w:val="nil"/>
              <w:left w:val="nil"/>
              <w:bottom w:val="single" w:sz="4" w:space="0" w:color="auto"/>
              <w:right w:val="single" w:sz="4" w:space="0" w:color="auto"/>
            </w:tcBorders>
            <w:shd w:val="clear" w:color="000000" w:fill="FFFFFF"/>
            <w:noWrap/>
            <w:vAlign w:val="center"/>
            <w:hideMark/>
          </w:tcPr>
          <w:p w14:paraId="73C94216"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2,41</w:t>
            </w:r>
          </w:p>
        </w:tc>
        <w:tc>
          <w:tcPr>
            <w:tcW w:w="1000" w:type="dxa"/>
            <w:tcBorders>
              <w:top w:val="nil"/>
              <w:left w:val="nil"/>
              <w:bottom w:val="single" w:sz="4" w:space="0" w:color="auto"/>
              <w:right w:val="single" w:sz="4" w:space="0" w:color="auto"/>
            </w:tcBorders>
            <w:shd w:val="clear" w:color="auto" w:fill="auto"/>
            <w:noWrap/>
            <w:vAlign w:val="center"/>
            <w:hideMark/>
          </w:tcPr>
          <w:p w14:paraId="0AF94B71"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2,36</w:t>
            </w:r>
          </w:p>
        </w:tc>
        <w:tc>
          <w:tcPr>
            <w:tcW w:w="1080" w:type="dxa"/>
            <w:tcBorders>
              <w:top w:val="nil"/>
              <w:left w:val="nil"/>
              <w:bottom w:val="single" w:sz="4" w:space="0" w:color="auto"/>
              <w:right w:val="single" w:sz="4" w:space="0" w:color="auto"/>
            </w:tcBorders>
            <w:shd w:val="clear" w:color="auto" w:fill="auto"/>
            <w:noWrap/>
            <w:vAlign w:val="center"/>
            <w:hideMark/>
          </w:tcPr>
          <w:p w14:paraId="18CFF4DC"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2,43</w:t>
            </w:r>
          </w:p>
        </w:tc>
      </w:tr>
      <w:tr w:rsidR="00B87C66" w:rsidRPr="00B52EC6" w14:paraId="18837403"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543D02A9" w14:textId="77777777" w:rsidR="00B87C66" w:rsidRPr="00B52EC6" w:rsidRDefault="00B87C66" w:rsidP="00B87C66">
            <w:pPr>
              <w:spacing w:line="276" w:lineRule="auto"/>
              <w:rPr>
                <w:rFonts w:eastAsia="Times New Roman" w:cs="Calibri"/>
                <w:color w:val="000000"/>
              </w:rPr>
            </w:pPr>
            <w:bookmarkStart w:id="6" w:name="_Hlk121188198"/>
            <w:bookmarkEnd w:id="5"/>
            <w:r w:rsidRPr="00B52EC6">
              <w:rPr>
                <w:rFonts w:eastAsia="Times New Roman" w:cs="Calibri"/>
                <w:color w:val="000000"/>
              </w:rPr>
              <w:t>Potencial de Oxidación y reducción</w:t>
            </w:r>
          </w:p>
        </w:tc>
        <w:tc>
          <w:tcPr>
            <w:tcW w:w="1020" w:type="dxa"/>
            <w:tcBorders>
              <w:top w:val="nil"/>
              <w:left w:val="nil"/>
              <w:bottom w:val="single" w:sz="4" w:space="0" w:color="auto"/>
              <w:right w:val="single" w:sz="4" w:space="0" w:color="auto"/>
            </w:tcBorders>
            <w:shd w:val="clear" w:color="000000" w:fill="FFFFFF"/>
            <w:noWrap/>
            <w:vAlign w:val="center"/>
            <w:hideMark/>
          </w:tcPr>
          <w:p w14:paraId="439BEFA0"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ORP</w:t>
            </w:r>
          </w:p>
        </w:tc>
        <w:tc>
          <w:tcPr>
            <w:tcW w:w="1000" w:type="dxa"/>
            <w:tcBorders>
              <w:top w:val="nil"/>
              <w:left w:val="nil"/>
              <w:bottom w:val="single" w:sz="4" w:space="0" w:color="auto"/>
              <w:right w:val="single" w:sz="4" w:space="0" w:color="auto"/>
            </w:tcBorders>
            <w:shd w:val="clear" w:color="000000" w:fill="FFFFFF"/>
            <w:noWrap/>
            <w:vAlign w:val="center"/>
            <w:hideMark/>
          </w:tcPr>
          <w:p w14:paraId="5044ABFC" w14:textId="77777777" w:rsidR="00B87C66" w:rsidRPr="00B52EC6" w:rsidRDefault="00B87C66" w:rsidP="00B87C66">
            <w:pPr>
              <w:spacing w:line="276" w:lineRule="auto"/>
              <w:jc w:val="center"/>
              <w:rPr>
                <w:rFonts w:eastAsia="Times New Roman" w:cs="Calibri"/>
                <w:color w:val="000000"/>
              </w:rPr>
            </w:pPr>
            <w:commentRangeStart w:id="7"/>
            <w:r w:rsidRPr="00B52EC6">
              <w:rPr>
                <w:rFonts w:eastAsia="Times New Roman" w:cs="Calibri"/>
                <w:color w:val="000000"/>
              </w:rPr>
              <w:t>68,1</w:t>
            </w:r>
          </w:p>
        </w:tc>
        <w:tc>
          <w:tcPr>
            <w:tcW w:w="1000" w:type="dxa"/>
            <w:tcBorders>
              <w:top w:val="nil"/>
              <w:left w:val="nil"/>
              <w:bottom w:val="single" w:sz="4" w:space="0" w:color="auto"/>
              <w:right w:val="single" w:sz="4" w:space="0" w:color="auto"/>
            </w:tcBorders>
            <w:shd w:val="clear" w:color="auto" w:fill="auto"/>
            <w:noWrap/>
            <w:vAlign w:val="center"/>
            <w:hideMark/>
          </w:tcPr>
          <w:p w14:paraId="7586BABC"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17,5</w:t>
            </w:r>
          </w:p>
        </w:tc>
        <w:tc>
          <w:tcPr>
            <w:tcW w:w="1080" w:type="dxa"/>
            <w:tcBorders>
              <w:top w:val="nil"/>
              <w:left w:val="nil"/>
              <w:bottom w:val="single" w:sz="4" w:space="0" w:color="auto"/>
              <w:right w:val="single" w:sz="4" w:space="0" w:color="auto"/>
            </w:tcBorders>
            <w:shd w:val="clear" w:color="auto" w:fill="auto"/>
            <w:noWrap/>
            <w:vAlign w:val="center"/>
            <w:hideMark/>
          </w:tcPr>
          <w:p w14:paraId="4CB6B67B"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154,8</w:t>
            </w:r>
            <w:commentRangeEnd w:id="7"/>
            <w:r w:rsidR="006A0BAE">
              <w:rPr>
                <w:rStyle w:val="Refdecomentario"/>
              </w:rPr>
              <w:commentReference w:id="7"/>
            </w:r>
          </w:p>
        </w:tc>
      </w:tr>
      <w:tr w:rsidR="00B87C66" w:rsidRPr="00B52EC6" w14:paraId="6A2A0722"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06065D14" w14:textId="77777777" w:rsidR="00B87C66" w:rsidRPr="00B52EC6" w:rsidRDefault="00B87C66" w:rsidP="00B87C66">
            <w:pPr>
              <w:spacing w:line="276" w:lineRule="auto"/>
              <w:rPr>
                <w:rFonts w:eastAsia="Times New Roman" w:cs="Calibri"/>
                <w:color w:val="000000"/>
              </w:rPr>
            </w:pPr>
            <w:bookmarkStart w:id="8" w:name="_Hlk121188234"/>
            <w:bookmarkEnd w:id="6"/>
            <w:r w:rsidRPr="00B52EC6">
              <w:rPr>
                <w:rFonts w:eastAsia="Times New Roman" w:cs="Calibri"/>
                <w:color w:val="000000"/>
              </w:rPr>
              <w:t>Resistividad</w:t>
            </w:r>
          </w:p>
        </w:tc>
        <w:tc>
          <w:tcPr>
            <w:tcW w:w="1020" w:type="dxa"/>
            <w:tcBorders>
              <w:top w:val="nil"/>
              <w:left w:val="nil"/>
              <w:bottom w:val="single" w:sz="4" w:space="0" w:color="auto"/>
              <w:right w:val="single" w:sz="4" w:space="0" w:color="auto"/>
            </w:tcBorders>
            <w:shd w:val="clear" w:color="000000" w:fill="FFFFFF"/>
            <w:noWrap/>
            <w:vAlign w:val="center"/>
            <w:hideMark/>
          </w:tcPr>
          <w:p w14:paraId="3D2D6E68"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MΩ·cm</w:t>
            </w:r>
          </w:p>
        </w:tc>
        <w:tc>
          <w:tcPr>
            <w:tcW w:w="1000" w:type="dxa"/>
            <w:tcBorders>
              <w:top w:val="nil"/>
              <w:left w:val="nil"/>
              <w:bottom w:val="single" w:sz="4" w:space="0" w:color="auto"/>
              <w:right w:val="single" w:sz="4" w:space="0" w:color="auto"/>
            </w:tcBorders>
            <w:shd w:val="clear" w:color="000000" w:fill="FFFFFF"/>
            <w:noWrap/>
            <w:vAlign w:val="center"/>
            <w:hideMark/>
          </w:tcPr>
          <w:p w14:paraId="12F150B8"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0,0016</w:t>
            </w:r>
          </w:p>
        </w:tc>
        <w:tc>
          <w:tcPr>
            <w:tcW w:w="1000" w:type="dxa"/>
            <w:tcBorders>
              <w:top w:val="nil"/>
              <w:left w:val="nil"/>
              <w:bottom w:val="single" w:sz="4" w:space="0" w:color="auto"/>
              <w:right w:val="single" w:sz="4" w:space="0" w:color="auto"/>
            </w:tcBorders>
            <w:shd w:val="clear" w:color="000000" w:fill="FFFFFF"/>
            <w:noWrap/>
            <w:vAlign w:val="center"/>
            <w:hideMark/>
          </w:tcPr>
          <w:p w14:paraId="4EB25A84"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0,0024</w:t>
            </w:r>
          </w:p>
        </w:tc>
        <w:tc>
          <w:tcPr>
            <w:tcW w:w="1080" w:type="dxa"/>
            <w:tcBorders>
              <w:top w:val="nil"/>
              <w:left w:val="nil"/>
              <w:bottom w:val="single" w:sz="4" w:space="0" w:color="auto"/>
              <w:right w:val="single" w:sz="4" w:space="0" w:color="auto"/>
            </w:tcBorders>
            <w:shd w:val="clear" w:color="auto" w:fill="auto"/>
            <w:noWrap/>
            <w:vAlign w:val="center"/>
            <w:hideMark/>
          </w:tcPr>
          <w:p w14:paraId="2B475238"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0,0022</w:t>
            </w:r>
          </w:p>
        </w:tc>
      </w:tr>
      <w:tr w:rsidR="00B87C66" w:rsidRPr="00B52EC6" w14:paraId="29DC82AD"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6960868E" w14:textId="77777777" w:rsidR="00B87C66" w:rsidRPr="00B52EC6" w:rsidRDefault="00B87C66" w:rsidP="00B87C66">
            <w:pPr>
              <w:spacing w:line="276" w:lineRule="auto"/>
              <w:rPr>
                <w:rFonts w:eastAsia="Times New Roman" w:cs="Calibri"/>
                <w:color w:val="000000"/>
              </w:rPr>
            </w:pPr>
            <w:bookmarkStart w:id="9" w:name="_Hlk121188269"/>
            <w:bookmarkEnd w:id="8"/>
            <w:r w:rsidRPr="00B52EC6">
              <w:rPr>
                <w:rFonts w:eastAsia="Times New Roman" w:cs="Calibri"/>
                <w:color w:val="000000"/>
              </w:rPr>
              <w:t>Presión</w:t>
            </w:r>
          </w:p>
        </w:tc>
        <w:tc>
          <w:tcPr>
            <w:tcW w:w="1020" w:type="dxa"/>
            <w:tcBorders>
              <w:top w:val="nil"/>
              <w:left w:val="nil"/>
              <w:bottom w:val="single" w:sz="4" w:space="0" w:color="auto"/>
              <w:right w:val="single" w:sz="4" w:space="0" w:color="auto"/>
            </w:tcBorders>
            <w:shd w:val="clear" w:color="000000" w:fill="FFFFFF"/>
            <w:noWrap/>
            <w:vAlign w:val="center"/>
            <w:hideMark/>
          </w:tcPr>
          <w:p w14:paraId="3716E24F"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psi</w:t>
            </w:r>
          </w:p>
        </w:tc>
        <w:tc>
          <w:tcPr>
            <w:tcW w:w="1000" w:type="dxa"/>
            <w:tcBorders>
              <w:top w:val="nil"/>
              <w:left w:val="nil"/>
              <w:bottom w:val="single" w:sz="4" w:space="0" w:color="auto"/>
              <w:right w:val="single" w:sz="4" w:space="0" w:color="auto"/>
            </w:tcBorders>
            <w:shd w:val="clear" w:color="000000" w:fill="FFFFFF"/>
            <w:noWrap/>
            <w:vAlign w:val="center"/>
            <w:hideMark/>
          </w:tcPr>
          <w:p w14:paraId="03F4B9AF"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11,069</w:t>
            </w:r>
          </w:p>
        </w:tc>
        <w:tc>
          <w:tcPr>
            <w:tcW w:w="1000" w:type="dxa"/>
            <w:tcBorders>
              <w:top w:val="nil"/>
              <w:left w:val="nil"/>
              <w:bottom w:val="single" w:sz="4" w:space="0" w:color="auto"/>
              <w:right w:val="single" w:sz="4" w:space="0" w:color="auto"/>
            </w:tcBorders>
            <w:shd w:val="clear" w:color="000000" w:fill="FFFFFF"/>
            <w:noWrap/>
            <w:vAlign w:val="center"/>
            <w:hideMark/>
          </w:tcPr>
          <w:p w14:paraId="5E841EE7"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11,067</w:t>
            </w:r>
          </w:p>
        </w:tc>
        <w:tc>
          <w:tcPr>
            <w:tcW w:w="1080" w:type="dxa"/>
            <w:tcBorders>
              <w:top w:val="nil"/>
              <w:left w:val="nil"/>
              <w:bottom w:val="single" w:sz="4" w:space="0" w:color="auto"/>
              <w:right w:val="single" w:sz="4" w:space="0" w:color="auto"/>
            </w:tcBorders>
            <w:shd w:val="clear" w:color="auto" w:fill="auto"/>
            <w:noWrap/>
            <w:vAlign w:val="center"/>
            <w:hideMark/>
          </w:tcPr>
          <w:p w14:paraId="0DA263D4"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11,061</w:t>
            </w:r>
          </w:p>
        </w:tc>
      </w:tr>
      <w:tr w:rsidR="00B87C66" w:rsidRPr="00B52EC6" w14:paraId="462952F6"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0B8DE557" w14:textId="77777777" w:rsidR="00B87C66" w:rsidRPr="00B52EC6" w:rsidRDefault="00B87C66" w:rsidP="00B87C66">
            <w:pPr>
              <w:spacing w:line="276" w:lineRule="auto"/>
              <w:rPr>
                <w:rFonts w:eastAsia="Times New Roman" w:cs="Calibri"/>
                <w:color w:val="000000"/>
              </w:rPr>
            </w:pPr>
            <w:bookmarkStart w:id="10" w:name="_Hlk121188314"/>
            <w:bookmarkEnd w:id="9"/>
            <w:r w:rsidRPr="00B52EC6">
              <w:rPr>
                <w:rFonts w:eastAsia="Times New Roman" w:cs="Calibri"/>
                <w:color w:val="000000"/>
              </w:rPr>
              <w:t>Sólidos disueltos totales</w:t>
            </w:r>
          </w:p>
        </w:tc>
        <w:tc>
          <w:tcPr>
            <w:tcW w:w="1020" w:type="dxa"/>
            <w:tcBorders>
              <w:top w:val="nil"/>
              <w:left w:val="nil"/>
              <w:bottom w:val="single" w:sz="4" w:space="0" w:color="auto"/>
              <w:right w:val="single" w:sz="4" w:space="0" w:color="auto"/>
            </w:tcBorders>
            <w:shd w:val="clear" w:color="000000" w:fill="FFFFFF"/>
            <w:noWrap/>
            <w:vAlign w:val="center"/>
            <w:hideMark/>
          </w:tcPr>
          <w:p w14:paraId="5DA400D0"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ppmTds</w:t>
            </w:r>
          </w:p>
        </w:tc>
        <w:tc>
          <w:tcPr>
            <w:tcW w:w="1000" w:type="dxa"/>
            <w:tcBorders>
              <w:top w:val="nil"/>
              <w:left w:val="nil"/>
              <w:bottom w:val="single" w:sz="4" w:space="0" w:color="auto"/>
              <w:right w:val="single" w:sz="4" w:space="0" w:color="auto"/>
            </w:tcBorders>
            <w:shd w:val="clear" w:color="000000" w:fill="FFFFFF"/>
            <w:vAlign w:val="center"/>
            <w:hideMark/>
          </w:tcPr>
          <w:p w14:paraId="77C00CF7"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307</w:t>
            </w:r>
          </w:p>
        </w:tc>
        <w:tc>
          <w:tcPr>
            <w:tcW w:w="1000" w:type="dxa"/>
            <w:tcBorders>
              <w:top w:val="nil"/>
              <w:left w:val="nil"/>
              <w:bottom w:val="single" w:sz="4" w:space="0" w:color="auto"/>
              <w:right w:val="single" w:sz="4" w:space="0" w:color="auto"/>
            </w:tcBorders>
            <w:shd w:val="clear" w:color="auto" w:fill="auto"/>
            <w:vAlign w:val="center"/>
            <w:hideMark/>
          </w:tcPr>
          <w:p w14:paraId="1DBE6508"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212</w:t>
            </w:r>
          </w:p>
        </w:tc>
        <w:tc>
          <w:tcPr>
            <w:tcW w:w="1080" w:type="dxa"/>
            <w:tcBorders>
              <w:top w:val="nil"/>
              <w:left w:val="nil"/>
              <w:bottom w:val="single" w:sz="4" w:space="0" w:color="auto"/>
              <w:right w:val="single" w:sz="4" w:space="0" w:color="auto"/>
            </w:tcBorders>
            <w:shd w:val="clear" w:color="auto" w:fill="auto"/>
            <w:vAlign w:val="center"/>
            <w:hideMark/>
          </w:tcPr>
          <w:p w14:paraId="2C369CC7"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228</w:t>
            </w:r>
          </w:p>
        </w:tc>
      </w:tr>
      <w:tr w:rsidR="00B87C66" w:rsidRPr="00B52EC6" w14:paraId="528A78E8"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3A608AF3" w14:textId="77777777" w:rsidR="00B87C66" w:rsidRPr="00B52EC6" w:rsidRDefault="00B87C66" w:rsidP="00B87C66">
            <w:pPr>
              <w:spacing w:line="276" w:lineRule="auto"/>
              <w:rPr>
                <w:rFonts w:eastAsia="Times New Roman" w:cs="Calibri"/>
                <w:color w:val="000000"/>
              </w:rPr>
            </w:pPr>
            <w:bookmarkStart w:id="11" w:name="_Hlk121188338"/>
            <w:bookmarkEnd w:id="10"/>
            <w:r w:rsidRPr="00B52EC6">
              <w:rPr>
                <w:rFonts w:eastAsia="Times New Roman" w:cs="Calibri"/>
                <w:color w:val="000000"/>
              </w:rPr>
              <w:lastRenderedPageBreak/>
              <w:t>Salinidad</w:t>
            </w:r>
          </w:p>
        </w:tc>
        <w:tc>
          <w:tcPr>
            <w:tcW w:w="1020" w:type="dxa"/>
            <w:tcBorders>
              <w:top w:val="nil"/>
              <w:left w:val="nil"/>
              <w:bottom w:val="single" w:sz="4" w:space="0" w:color="auto"/>
              <w:right w:val="single" w:sz="4" w:space="0" w:color="auto"/>
            </w:tcBorders>
            <w:shd w:val="clear" w:color="000000" w:fill="FFFFFF"/>
            <w:noWrap/>
            <w:vAlign w:val="center"/>
            <w:hideMark/>
          </w:tcPr>
          <w:p w14:paraId="24BF4F1E"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PSU</w:t>
            </w:r>
          </w:p>
        </w:tc>
        <w:tc>
          <w:tcPr>
            <w:tcW w:w="1000" w:type="dxa"/>
            <w:tcBorders>
              <w:top w:val="nil"/>
              <w:left w:val="nil"/>
              <w:bottom w:val="single" w:sz="4" w:space="0" w:color="auto"/>
              <w:right w:val="single" w:sz="4" w:space="0" w:color="auto"/>
            </w:tcBorders>
            <w:shd w:val="clear" w:color="000000" w:fill="FFFFFF"/>
            <w:vAlign w:val="center"/>
            <w:hideMark/>
          </w:tcPr>
          <w:p w14:paraId="5A4AE646"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0,3</w:t>
            </w:r>
          </w:p>
        </w:tc>
        <w:tc>
          <w:tcPr>
            <w:tcW w:w="1000" w:type="dxa"/>
            <w:tcBorders>
              <w:top w:val="nil"/>
              <w:left w:val="nil"/>
              <w:bottom w:val="single" w:sz="4" w:space="0" w:color="auto"/>
              <w:right w:val="single" w:sz="4" w:space="0" w:color="auto"/>
            </w:tcBorders>
            <w:shd w:val="clear" w:color="auto" w:fill="auto"/>
            <w:vAlign w:val="center"/>
            <w:hideMark/>
          </w:tcPr>
          <w:p w14:paraId="0670E400"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0,2</w:t>
            </w:r>
          </w:p>
        </w:tc>
        <w:tc>
          <w:tcPr>
            <w:tcW w:w="1080" w:type="dxa"/>
            <w:tcBorders>
              <w:top w:val="nil"/>
              <w:left w:val="nil"/>
              <w:bottom w:val="single" w:sz="4" w:space="0" w:color="auto"/>
              <w:right w:val="single" w:sz="4" w:space="0" w:color="auto"/>
            </w:tcBorders>
            <w:shd w:val="clear" w:color="auto" w:fill="auto"/>
            <w:vAlign w:val="center"/>
            <w:hideMark/>
          </w:tcPr>
          <w:p w14:paraId="33E77BF0" w14:textId="77777777" w:rsidR="00B87C66" w:rsidRPr="00B52EC6" w:rsidRDefault="00B87C66" w:rsidP="00B87C66">
            <w:pPr>
              <w:spacing w:line="276" w:lineRule="auto"/>
              <w:jc w:val="center"/>
              <w:rPr>
                <w:rFonts w:eastAsia="Times New Roman" w:cs="Calibri"/>
                <w:color w:val="000000"/>
              </w:rPr>
            </w:pPr>
            <w:r w:rsidRPr="00B52EC6">
              <w:rPr>
                <w:rFonts w:eastAsia="Times New Roman" w:cs="Calibri"/>
                <w:color w:val="000000"/>
              </w:rPr>
              <w:t>0,22</w:t>
            </w:r>
          </w:p>
        </w:tc>
      </w:tr>
      <w:bookmarkEnd w:id="11"/>
    </w:tbl>
    <w:p w14:paraId="254D4A81" w14:textId="77777777" w:rsidR="00B87C66" w:rsidRPr="00B52EC6" w:rsidRDefault="00B87C66" w:rsidP="00B87C66">
      <w:pPr>
        <w:spacing w:line="276" w:lineRule="auto"/>
        <w:jc w:val="both"/>
        <w:rPr>
          <w:b/>
          <w:bCs/>
          <w:lang w:val="es-ES"/>
        </w:rPr>
      </w:pPr>
    </w:p>
    <w:p w14:paraId="212FF1C2" w14:textId="77777777" w:rsidR="00B87C66" w:rsidRPr="00B52EC6" w:rsidRDefault="00B87C66" w:rsidP="00B87C66">
      <w:pPr>
        <w:spacing w:line="276" w:lineRule="auto"/>
        <w:jc w:val="both"/>
        <w:rPr>
          <w:b/>
          <w:bCs/>
          <w:color w:val="4F81BD" w:themeColor="accent1"/>
          <w:lang w:val="es-ES"/>
        </w:rPr>
      </w:pPr>
      <w:r w:rsidRPr="00B52EC6">
        <w:rPr>
          <w:b/>
          <w:bCs/>
          <w:color w:val="4F81BD" w:themeColor="accent1"/>
          <w:lang w:val="es-ES"/>
        </w:rPr>
        <w:t>Grafica 1</w:t>
      </w:r>
    </w:p>
    <w:p w14:paraId="475A7079" w14:textId="77777777" w:rsidR="00B87C66" w:rsidRPr="00B52EC6" w:rsidRDefault="00B87C66" w:rsidP="00B87C66">
      <w:pPr>
        <w:spacing w:line="276" w:lineRule="auto"/>
        <w:jc w:val="both"/>
        <w:rPr>
          <w:b/>
          <w:bCs/>
          <w:color w:val="4F81BD" w:themeColor="accent1"/>
          <w:lang w:val="es-ES"/>
        </w:rPr>
      </w:pPr>
      <w:r w:rsidRPr="00B52EC6">
        <w:rPr>
          <w:noProof/>
        </w:rPr>
        <w:drawing>
          <wp:inline distT="0" distB="0" distL="0" distR="0" wp14:anchorId="3E47F3D7" wp14:editId="69624E9A">
            <wp:extent cx="4572000" cy="2743200"/>
            <wp:effectExtent l="0" t="0" r="0" b="0"/>
            <wp:docPr id="3" name="Gráfico 3">
              <a:extLst xmlns:a="http://schemas.openxmlformats.org/drawingml/2006/main">
                <a:ext uri="{FF2B5EF4-FFF2-40B4-BE49-F238E27FC236}">
                  <a16:creationId xmlns:a16="http://schemas.microsoft.com/office/drawing/2014/main" id="{3791715F-9DC9-4A9C-818E-1EC00D88A0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BCD1933" w14:textId="77777777" w:rsidR="00B87C66" w:rsidRPr="00B52EC6" w:rsidRDefault="00B87C66" w:rsidP="00B87C66">
      <w:pPr>
        <w:spacing w:line="276" w:lineRule="auto"/>
        <w:jc w:val="both"/>
        <w:rPr>
          <w:b/>
          <w:bCs/>
          <w:color w:val="4F81BD" w:themeColor="accent1"/>
          <w:lang w:val="es-ES"/>
        </w:rPr>
      </w:pPr>
    </w:p>
    <w:p w14:paraId="006869B9" w14:textId="77777777" w:rsidR="00B87C66" w:rsidRPr="00B52EC6" w:rsidRDefault="00B87C66" w:rsidP="00B87C66">
      <w:pPr>
        <w:spacing w:line="276" w:lineRule="auto"/>
        <w:jc w:val="both"/>
        <w:rPr>
          <w:b/>
          <w:bCs/>
          <w:color w:val="4F81BD" w:themeColor="accent1"/>
          <w:lang w:val="es-ES"/>
        </w:rPr>
      </w:pPr>
    </w:p>
    <w:p w14:paraId="39466243" w14:textId="77777777" w:rsidR="00B87C66" w:rsidRPr="00B52EC6" w:rsidRDefault="00B87C66" w:rsidP="00B87C66">
      <w:pPr>
        <w:spacing w:line="276" w:lineRule="auto"/>
        <w:jc w:val="both"/>
        <w:rPr>
          <w:b/>
          <w:bCs/>
          <w:color w:val="4F81BD" w:themeColor="accent1"/>
          <w:lang w:val="es-ES"/>
        </w:rPr>
      </w:pPr>
    </w:p>
    <w:p w14:paraId="656EF5A8" w14:textId="77777777" w:rsidR="00B87C66" w:rsidRPr="00B52EC6" w:rsidRDefault="00B87C66" w:rsidP="00B87C66">
      <w:pPr>
        <w:spacing w:line="276" w:lineRule="auto"/>
        <w:jc w:val="both"/>
        <w:rPr>
          <w:b/>
          <w:bCs/>
          <w:color w:val="4F81BD" w:themeColor="accent1"/>
          <w:lang w:val="es-ES"/>
        </w:rPr>
      </w:pPr>
    </w:p>
    <w:p w14:paraId="7931ED0A" w14:textId="77777777" w:rsidR="00B87C66" w:rsidRPr="00B52EC6" w:rsidRDefault="00B87C66" w:rsidP="00B87C66">
      <w:pPr>
        <w:spacing w:line="276" w:lineRule="auto"/>
        <w:jc w:val="both"/>
        <w:rPr>
          <w:b/>
          <w:bCs/>
          <w:color w:val="4F81BD" w:themeColor="accent1"/>
          <w:lang w:val="es-ES"/>
        </w:rPr>
      </w:pPr>
    </w:p>
    <w:p w14:paraId="6CA824CC" w14:textId="77777777" w:rsidR="00B87C66" w:rsidRPr="00B52EC6" w:rsidRDefault="00B87C66" w:rsidP="00B87C66">
      <w:pPr>
        <w:spacing w:line="276" w:lineRule="auto"/>
        <w:jc w:val="both"/>
        <w:rPr>
          <w:b/>
          <w:bCs/>
          <w:color w:val="4F81BD" w:themeColor="accent1"/>
          <w:lang w:val="es-ES"/>
        </w:rPr>
      </w:pPr>
    </w:p>
    <w:p w14:paraId="3FA44339" w14:textId="77777777" w:rsidR="00B87C66" w:rsidRPr="00B52EC6" w:rsidRDefault="00B87C66" w:rsidP="00B87C66">
      <w:pPr>
        <w:spacing w:line="276" w:lineRule="auto"/>
        <w:jc w:val="both"/>
        <w:rPr>
          <w:b/>
          <w:bCs/>
          <w:color w:val="4F81BD" w:themeColor="accent1"/>
          <w:lang w:val="es-ES"/>
        </w:rPr>
      </w:pPr>
    </w:p>
    <w:p w14:paraId="56F87502" w14:textId="77777777" w:rsidR="00B87C66" w:rsidRPr="00B52EC6" w:rsidRDefault="00B87C66" w:rsidP="00B87C66">
      <w:pPr>
        <w:spacing w:line="276" w:lineRule="auto"/>
        <w:jc w:val="both"/>
        <w:rPr>
          <w:b/>
          <w:bCs/>
          <w:color w:val="4F81BD" w:themeColor="accent1"/>
          <w:lang w:val="es-ES"/>
        </w:rPr>
      </w:pPr>
    </w:p>
    <w:p w14:paraId="65DF8D63" w14:textId="77777777" w:rsidR="00B87C66" w:rsidRPr="00B52EC6" w:rsidRDefault="00B87C66" w:rsidP="00B87C66">
      <w:pPr>
        <w:spacing w:line="276" w:lineRule="auto"/>
        <w:jc w:val="both"/>
        <w:rPr>
          <w:b/>
          <w:bCs/>
          <w:color w:val="4F81BD" w:themeColor="accent1"/>
          <w:lang w:val="es-ES"/>
        </w:rPr>
      </w:pPr>
    </w:p>
    <w:p w14:paraId="4EF1E90B" w14:textId="77777777" w:rsidR="00B87C66" w:rsidRPr="00B52EC6" w:rsidRDefault="00B87C66" w:rsidP="00B87C66">
      <w:pPr>
        <w:spacing w:line="276" w:lineRule="auto"/>
        <w:jc w:val="both"/>
        <w:rPr>
          <w:b/>
          <w:bCs/>
          <w:color w:val="4F81BD" w:themeColor="accent1"/>
          <w:lang w:val="es-ES"/>
        </w:rPr>
      </w:pPr>
    </w:p>
    <w:p w14:paraId="057EB20B" w14:textId="77777777" w:rsidR="00B87C66" w:rsidRDefault="00B87C66" w:rsidP="00B87C66">
      <w:pPr>
        <w:spacing w:line="276" w:lineRule="auto"/>
        <w:jc w:val="both"/>
        <w:rPr>
          <w:b/>
          <w:bCs/>
          <w:color w:val="4F81BD" w:themeColor="accent1"/>
          <w:lang w:val="es-ES"/>
        </w:rPr>
      </w:pPr>
    </w:p>
    <w:p w14:paraId="32E1E20B" w14:textId="77777777" w:rsidR="00FB042C" w:rsidRDefault="00FB042C" w:rsidP="00B87C66">
      <w:pPr>
        <w:spacing w:line="276" w:lineRule="auto"/>
        <w:jc w:val="both"/>
        <w:rPr>
          <w:b/>
          <w:bCs/>
          <w:color w:val="4F81BD" w:themeColor="accent1"/>
          <w:lang w:val="es-ES"/>
        </w:rPr>
      </w:pPr>
    </w:p>
    <w:p w14:paraId="1EA986CE" w14:textId="77777777" w:rsidR="00FB042C" w:rsidRDefault="00FB042C" w:rsidP="00B87C66">
      <w:pPr>
        <w:spacing w:line="276" w:lineRule="auto"/>
        <w:jc w:val="both"/>
        <w:rPr>
          <w:b/>
          <w:bCs/>
          <w:color w:val="4F81BD" w:themeColor="accent1"/>
          <w:lang w:val="es-ES"/>
        </w:rPr>
      </w:pPr>
    </w:p>
    <w:p w14:paraId="68A55943" w14:textId="77777777" w:rsidR="00FB042C" w:rsidRDefault="00FB042C" w:rsidP="00B87C66">
      <w:pPr>
        <w:spacing w:line="276" w:lineRule="auto"/>
        <w:jc w:val="both"/>
        <w:rPr>
          <w:b/>
          <w:bCs/>
          <w:color w:val="4F81BD" w:themeColor="accent1"/>
          <w:lang w:val="es-ES"/>
        </w:rPr>
      </w:pPr>
    </w:p>
    <w:p w14:paraId="2A5E43AC" w14:textId="77777777" w:rsidR="00FB042C" w:rsidRDefault="00FB042C" w:rsidP="00B87C66">
      <w:pPr>
        <w:spacing w:line="276" w:lineRule="auto"/>
        <w:jc w:val="both"/>
        <w:rPr>
          <w:b/>
          <w:bCs/>
          <w:color w:val="4F81BD" w:themeColor="accent1"/>
          <w:lang w:val="es-ES"/>
        </w:rPr>
      </w:pPr>
    </w:p>
    <w:p w14:paraId="7D56D946" w14:textId="77777777" w:rsidR="00FB042C" w:rsidRDefault="00FB042C" w:rsidP="00B87C66">
      <w:pPr>
        <w:spacing w:line="276" w:lineRule="auto"/>
        <w:jc w:val="both"/>
        <w:rPr>
          <w:b/>
          <w:bCs/>
          <w:color w:val="4F81BD" w:themeColor="accent1"/>
          <w:lang w:val="es-ES"/>
        </w:rPr>
      </w:pPr>
    </w:p>
    <w:p w14:paraId="07DA50B0" w14:textId="77777777" w:rsidR="00FB042C" w:rsidRDefault="00FB042C" w:rsidP="00B87C66">
      <w:pPr>
        <w:spacing w:line="276" w:lineRule="auto"/>
        <w:jc w:val="both"/>
        <w:rPr>
          <w:b/>
          <w:bCs/>
          <w:color w:val="4F81BD" w:themeColor="accent1"/>
          <w:lang w:val="es-ES"/>
        </w:rPr>
      </w:pPr>
    </w:p>
    <w:p w14:paraId="5D5625F6" w14:textId="77777777" w:rsidR="00FB042C" w:rsidRDefault="00FB042C" w:rsidP="00B87C66">
      <w:pPr>
        <w:spacing w:line="276" w:lineRule="auto"/>
        <w:jc w:val="both"/>
        <w:rPr>
          <w:b/>
          <w:bCs/>
          <w:color w:val="4F81BD" w:themeColor="accent1"/>
          <w:lang w:val="es-ES"/>
        </w:rPr>
      </w:pPr>
    </w:p>
    <w:p w14:paraId="4CFB26C8" w14:textId="77777777" w:rsidR="00FB042C" w:rsidRDefault="00FB042C" w:rsidP="00B87C66">
      <w:pPr>
        <w:spacing w:line="276" w:lineRule="auto"/>
        <w:jc w:val="both"/>
        <w:rPr>
          <w:b/>
          <w:bCs/>
          <w:color w:val="4F81BD" w:themeColor="accent1"/>
          <w:lang w:val="es-ES"/>
        </w:rPr>
      </w:pPr>
    </w:p>
    <w:p w14:paraId="5A0BAD62" w14:textId="77777777" w:rsidR="00FB042C" w:rsidRDefault="00FB042C" w:rsidP="00B87C66">
      <w:pPr>
        <w:spacing w:line="276" w:lineRule="auto"/>
        <w:jc w:val="both"/>
        <w:rPr>
          <w:b/>
          <w:bCs/>
          <w:color w:val="4F81BD" w:themeColor="accent1"/>
          <w:lang w:val="es-ES"/>
        </w:rPr>
      </w:pPr>
    </w:p>
    <w:p w14:paraId="0D076391" w14:textId="77777777" w:rsidR="00FB042C" w:rsidRPr="00B52EC6" w:rsidRDefault="00FB042C" w:rsidP="00B87C66">
      <w:pPr>
        <w:spacing w:line="276" w:lineRule="auto"/>
        <w:jc w:val="both"/>
        <w:rPr>
          <w:b/>
          <w:bCs/>
          <w:color w:val="4F81BD" w:themeColor="accent1"/>
          <w:lang w:val="es-ES"/>
        </w:rPr>
      </w:pPr>
    </w:p>
    <w:p w14:paraId="381BAE61" w14:textId="77777777" w:rsidR="00B87C66" w:rsidRPr="00B52EC6" w:rsidRDefault="00B87C66" w:rsidP="00B87C66">
      <w:pPr>
        <w:spacing w:line="276" w:lineRule="auto"/>
        <w:jc w:val="both"/>
        <w:rPr>
          <w:b/>
          <w:bCs/>
          <w:color w:val="4F81BD" w:themeColor="accent1"/>
          <w:lang w:val="es-ES"/>
        </w:rPr>
      </w:pPr>
    </w:p>
    <w:p w14:paraId="547EBF15" w14:textId="77777777" w:rsidR="00B87C66" w:rsidRPr="00B52EC6" w:rsidRDefault="00B87C66" w:rsidP="00B87C66">
      <w:pPr>
        <w:spacing w:line="276" w:lineRule="auto"/>
        <w:jc w:val="both"/>
        <w:rPr>
          <w:b/>
          <w:bCs/>
          <w:color w:val="4F81BD" w:themeColor="accent1"/>
          <w:lang w:val="es-ES"/>
        </w:rPr>
      </w:pPr>
    </w:p>
    <w:p w14:paraId="7399B95B" w14:textId="18FD9D0D" w:rsidR="00B87C66" w:rsidRPr="00B52EC6" w:rsidRDefault="00B87C66" w:rsidP="00B87C66">
      <w:pPr>
        <w:spacing w:line="276" w:lineRule="auto"/>
        <w:jc w:val="both"/>
        <w:rPr>
          <w:b/>
          <w:bCs/>
          <w:color w:val="4F81BD" w:themeColor="accent1"/>
          <w:lang w:val="es-ES"/>
        </w:rPr>
      </w:pPr>
      <w:r w:rsidRPr="00B52EC6">
        <w:rPr>
          <w:b/>
          <w:bCs/>
          <w:color w:val="4F81BD" w:themeColor="accent1"/>
          <w:lang w:val="es-ES"/>
        </w:rPr>
        <w:t>Grafica 2</w:t>
      </w:r>
    </w:p>
    <w:p w14:paraId="6B68CB5F" w14:textId="77777777" w:rsidR="00B87C66" w:rsidRPr="00B52EC6" w:rsidRDefault="00B87C66" w:rsidP="00B87C66">
      <w:pPr>
        <w:spacing w:line="276" w:lineRule="auto"/>
        <w:jc w:val="both"/>
        <w:rPr>
          <w:b/>
          <w:bCs/>
          <w:lang w:val="es-ES"/>
        </w:rPr>
      </w:pPr>
      <w:commentRangeStart w:id="12"/>
      <w:r w:rsidRPr="00B52EC6">
        <w:rPr>
          <w:noProof/>
        </w:rPr>
        <w:drawing>
          <wp:inline distT="0" distB="0" distL="0" distR="0" wp14:anchorId="7B6E5F6E" wp14:editId="544FF7F8">
            <wp:extent cx="4267199" cy="6219824"/>
            <wp:effectExtent l="0" t="0" r="635" b="10160"/>
            <wp:docPr id="8" name="Gráfico 8">
              <a:extLst xmlns:a="http://schemas.openxmlformats.org/drawingml/2006/main">
                <a:ext uri="{FF2B5EF4-FFF2-40B4-BE49-F238E27FC236}">
                  <a16:creationId xmlns:a16="http://schemas.microsoft.com/office/drawing/2014/main" id="{F27D1277-3251-4DCC-81BF-EFDE764735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commentRangeEnd w:id="12"/>
      <w:r w:rsidR="00C60DCF">
        <w:rPr>
          <w:rStyle w:val="Refdecomentario"/>
        </w:rPr>
        <w:commentReference w:id="12"/>
      </w:r>
    </w:p>
    <w:p w14:paraId="2E4EEA55" w14:textId="77777777" w:rsidR="00B87C66" w:rsidRDefault="00B87C66" w:rsidP="00B87C66">
      <w:pPr>
        <w:spacing w:line="276" w:lineRule="auto"/>
        <w:jc w:val="both"/>
        <w:rPr>
          <w:b/>
          <w:bCs/>
          <w:lang w:val="es-ES"/>
        </w:rPr>
      </w:pPr>
    </w:p>
    <w:p w14:paraId="6F8378C8" w14:textId="77777777" w:rsidR="00FB042C" w:rsidRDefault="00FB042C" w:rsidP="00B87C66">
      <w:pPr>
        <w:spacing w:line="276" w:lineRule="auto"/>
        <w:jc w:val="both"/>
        <w:rPr>
          <w:b/>
          <w:bCs/>
          <w:lang w:val="es-ES"/>
        </w:rPr>
      </w:pPr>
    </w:p>
    <w:p w14:paraId="21BD78F5" w14:textId="77777777" w:rsidR="00FB042C" w:rsidRDefault="00FB042C" w:rsidP="00B87C66">
      <w:pPr>
        <w:spacing w:line="276" w:lineRule="auto"/>
        <w:jc w:val="both"/>
        <w:rPr>
          <w:b/>
          <w:bCs/>
          <w:lang w:val="es-ES"/>
        </w:rPr>
      </w:pPr>
    </w:p>
    <w:p w14:paraId="7CD622D8" w14:textId="77777777" w:rsidR="00FB042C" w:rsidRDefault="00FB042C" w:rsidP="00B87C66">
      <w:pPr>
        <w:spacing w:line="276" w:lineRule="auto"/>
        <w:jc w:val="both"/>
        <w:rPr>
          <w:b/>
          <w:bCs/>
          <w:lang w:val="es-ES"/>
        </w:rPr>
      </w:pPr>
    </w:p>
    <w:p w14:paraId="3E03C27D" w14:textId="77777777" w:rsidR="00FB042C" w:rsidRPr="00B52EC6" w:rsidRDefault="00FB042C" w:rsidP="00B87C66">
      <w:pPr>
        <w:spacing w:line="276" w:lineRule="auto"/>
        <w:jc w:val="both"/>
        <w:rPr>
          <w:b/>
          <w:bCs/>
          <w:lang w:val="es-ES"/>
        </w:rPr>
      </w:pPr>
    </w:p>
    <w:p w14:paraId="24808B3C" w14:textId="77777777" w:rsidR="00B87C66" w:rsidRPr="00B52EC6" w:rsidRDefault="00B87C66" w:rsidP="00B87C66">
      <w:pPr>
        <w:pBdr>
          <w:top w:val="nil"/>
          <w:left w:val="nil"/>
          <w:bottom w:val="nil"/>
          <w:right w:val="nil"/>
          <w:between w:val="nil"/>
        </w:pBdr>
        <w:tabs>
          <w:tab w:val="left" w:pos="1189"/>
        </w:tabs>
        <w:spacing w:line="276" w:lineRule="auto"/>
        <w:ind w:left="720"/>
        <w:jc w:val="center"/>
        <w:rPr>
          <w:rFonts w:cs="Arial"/>
          <w:b/>
          <w:color w:val="000000"/>
        </w:rPr>
      </w:pPr>
      <w:r w:rsidRPr="00B52EC6">
        <w:rPr>
          <w:rFonts w:cs="Arial"/>
          <w:b/>
          <w:color w:val="000000"/>
        </w:rPr>
        <w:lastRenderedPageBreak/>
        <w:t>ANÁLISIS DE RESULTADOS</w:t>
      </w:r>
    </w:p>
    <w:p w14:paraId="3148FF5E" w14:textId="77777777" w:rsidR="00FB042C" w:rsidRDefault="00FB042C" w:rsidP="00B87C66">
      <w:pPr>
        <w:spacing w:line="276" w:lineRule="auto"/>
        <w:jc w:val="both"/>
        <w:rPr>
          <w:rFonts w:cs="Arial"/>
        </w:rPr>
      </w:pPr>
    </w:p>
    <w:p w14:paraId="726A33CB" w14:textId="47E47E90" w:rsidR="00B87C66" w:rsidRPr="00B52EC6" w:rsidRDefault="00B87C66" w:rsidP="00B87C66">
      <w:pPr>
        <w:spacing w:line="276" w:lineRule="auto"/>
        <w:jc w:val="both"/>
        <w:rPr>
          <w:rFonts w:cs="Arial"/>
        </w:rPr>
      </w:pPr>
      <w:r w:rsidRPr="00B52EC6">
        <w:rPr>
          <w:rFonts w:cs="Arial"/>
        </w:rPr>
        <w:t>Una vez realizado el proceso de toma de muestras con el Multiparámetro se obtuvieron datos físico-químicos por cada punto de muestreo.</w:t>
      </w:r>
    </w:p>
    <w:p w14:paraId="23D83F18" w14:textId="39F93AF5" w:rsidR="00B87C66" w:rsidRPr="00B52EC6" w:rsidRDefault="00B87C66" w:rsidP="00B87C66">
      <w:pPr>
        <w:spacing w:line="276" w:lineRule="auto"/>
        <w:jc w:val="both"/>
        <w:rPr>
          <w:rFonts w:cs="Arial"/>
        </w:rPr>
      </w:pPr>
    </w:p>
    <w:p w14:paraId="76A50973" w14:textId="008EC6F0" w:rsidR="00B87C66" w:rsidRPr="00B52EC6" w:rsidRDefault="00B87C66" w:rsidP="00B87C66">
      <w:pPr>
        <w:spacing w:line="276" w:lineRule="auto"/>
        <w:jc w:val="both"/>
        <w:rPr>
          <w:rFonts w:cs="Arial"/>
          <w:b/>
          <w:bCs/>
        </w:rPr>
      </w:pPr>
      <w:r w:rsidRPr="00B52EC6">
        <w:rPr>
          <w:rFonts w:cs="Arial"/>
          <w:b/>
          <w:bCs/>
        </w:rPr>
        <w:t>PH</w:t>
      </w:r>
    </w:p>
    <w:p w14:paraId="007289AF" w14:textId="77777777" w:rsidR="00B87C66" w:rsidRPr="00FB042C" w:rsidRDefault="00B87C66" w:rsidP="00FB042C"/>
    <w:p w14:paraId="2402B5F4" w14:textId="2491674F" w:rsidR="00B87C66" w:rsidRPr="00FB042C" w:rsidRDefault="00B87C66" w:rsidP="00FB042C">
      <w:commentRangeStart w:id="13"/>
      <w:r w:rsidRPr="00FB042C">
        <w:t>El pH fluctuó entre 7,45 – 7,64 ver grafica 3, con un valor máximo de 7,45 registrado el 02 de diciembre de 2022.El valor mínimo se presentó en el tercer punto 7,64 y el valor máximo en el primer punto. Por otro lado, todos los valores están cercanos al punto neutro, determinándose ligeramente alcalinos.</w:t>
      </w:r>
      <w:commentRangeEnd w:id="13"/>
      <w:r w:rsidR="00FB042C">
        <w:rPr>
          <w:rStyle w:val="Refdecomentario"/>
        </w:rPr>
        <w:commentReference w:id="13"/>
      </w:r>
    </w:p>
    <w:p w14:paraId="46E4154E" w14:textId="77777777" w:rsidR="00FB042C" w:rsidRPr="00FB042C" w:rsidRDefault="00FB042C" w:rsidP="00FB042C"/>
    <w:p w14:paraId="170B1082" w14:textId="77777777" w:rsidR="00B87C66" w:rsidRPr="00B52EC6" w:rsidRDefault="00B87C66" w:rsidP="00FB042C">
      <w:pPr>
        <w:spacing w:line="276" w:lineRule="auto"/>
        <w:jc w:val="center"/>
        <w:rPr>
          <w:rFonts w:cs="Arial"/>
          <w:color w:val="4F81BD" w:themeColor="accent1"/>
        </w:rPr>
      </w:pPr>
      <w:r w:rsidRPr="00B52EC6">
        <w:rPr>
          <w:rFonts w:cs="Arial"/>
          <w:color w:val="4F81BD" w:themeColor="accent1"/>
        </w:rPr>
        <w:t>Grafica 3</w:t>
      </w:r>
    </w:p>
    <w:p w14:paraId="1E850DEA" w14:textId="77777777" w:rsidR="00B87C66" w:rsidRPr="00B52EC6" w:rsidRDefault="00B87C66" w:rsidP="00FB042C">
      <w:pPr>
        <w:spacing w:line="276" w:lineRule="auto"/>
        <w:jc w:val="center"/>
        <w:rPr>
          <w:b/>
          <w:bCs/>
          <w:lang w:val="es-ES"/>
        </w:rPr>
      </w:pPr>
      <w:r w:rsidRPr="00B52EC6">
        <w:rPr>
          <w:noProof/>
        </w:rPr>
        <w:drawing>
          <wp:inline distT="0" distB="0" distL="0" distR="0" wp14:anchorId="1AE8CC6C" wp14:editId="6FF71137">
            <wp:extent cx="3429000" cy="4705350"/>
            <wp:effectExtent l="0" t="0" r="0" b="0"/>
            <wp:docPr id="4" name="Gráfico 4">
              <a:extLst xmlns:a="http://schemas.openxmlformats.org/drawingml/2006/main">
                <a:ext uri="{FF2B5EF4-FFF2-40B4-BE49-F238E27FC236}">
                  <a16:creationId xmlns:a16="http://schemas.microsoft.com/office/drawing/2014/main" id="{E86A92DD-C660-4AC8-97A1-341FBEA80B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1A26E47" w14:textId="77777777" w:rsidR="00B87C66" w:rsidRPr="00B52EC6" w:rsidRDefault="00B87C66" w:rsidP="00B87C66">
      <w:pPr>
        <w:spacing w:line="276" w:lineRule="auto"/>
        <w:jc w:val="both"/>
        <w:rPr>
          <w:b/>
          <w:bCs/>
          <w:lang w:val="es-ES"/>
        </w:rPr>
      </w:pPr>
    </w:p>
    <w:p w14:paraId="6891AE1E" w14:textId="6A80627A" w:rsidR="00B87C66" w:rsidRPr="00B52EC6" w:rsidRDefault="00B87C66" w:rsidP="00B87C66">
      <w:pPr>
        <w:spacing w:line="276" w:lineRule="auto"/>
        <w:jc w:val="both"/>
        <w:rPr>
          <w:rFonts w:cs="Arial"/>
          <w:b/>
          <w:bCs/>
        </w:rPr>
      </w:pPr>
      <w:r w:rsidRPr="00B52EC6">
        <w:rPr>
          <w:rFonts w:cs="Arial"/>
          <w:b/>
          <w:bCs/>
        </w:rPr>
        <w:t>Conductividad</w:t>
      </w:r>
    </w:p>
    <w:p w14:paraId="32F1316D" w14:textId="6A01F7F0" w:rsidR="00B87C66" w:rsidRPr="00B52EC6" w:rsidRDefault="00B87C66" w:rsidP="00B87C66">
      <w:pPr>
        <w:spacing w:line="276" w:lineRule="auto"/>
        <w:jc w:val="both"/>
        <w:rPr>
          <w:rFonts w:cs="Arial"/>
          <w:lang w:val="es-ES"/>
        </w:rPr>
      </w:pPr>
      <w:r w:rsidRPr="00B52EC6">
        <w:rPr>
          <w:rFonts w:cs="Arial"/>
        </w:rPr>
        <w:t xml:space="preserve">Al considerar el </w:t>
      </w:r>
      <w:commentRangeStart w:id="14"/>
      <w:r w:rsidRPr="00B52EC6">
        <w:rPr>
          <w:rFonts w:cs="Arial"/>
        </w:rPr>
        <w:t xml:space="preserve">decreto 475 de 1998 </w:t>
      </w:r>
      <w:commentRangeEnd w:id="14"/>
      <w:r w:rsidR="00C60DCF">
        <w:rPr>
          <w:rStyle w:val="Refdecomentario"/>
        </w:rPr>
        <w:commentReference w:id="14"/>
      </w:r>
      <w:r w:rsidRPr="00B52EC6">
        <w:rPr>
          <w:rFonts w:cs="Arial"/>
        </w:rPr>
        <w:t xml:space="preserve">indica que para el agua dulce el valor permitido debe ser menor a 1500 </w:t>
      </w:r>
      <w:bookmarkStart w:id="15" w:name="_Hlk121191027"/>
      <w:r w:rsidRPr="00B52EC6">
        <w:rPr>
          <w:rFonts w:cs="Arial"/>
        </w:rPr>
        <w:t>µS</w:t>
      </w:r>
      <w:bookmarkEnd w:id="15"/>
      <w:r w:rsidRPr="00B52EC6">
        <w:t xml:space="preserve"> y según las muestras registradas en terreno en predios del humedal Chunugua 2, el primer punto presenta </w:t>
      </w:r>
      <w:r w:rsidRPr="00B52EC6">
        <w:lastRenderedPageBreak/>
        <w:t>una mayor conductividad de 615</w:t>
      </w:r>
      <w:r w:rsidRPr="00B52EC6">
        <w:rPr>
          <w:rFonts w:cs="Arial"/>
        </w:rPr>
        <w:t xml:space="preserve"> µS y</w:t>
      </w:r>
      <w:r w:rsidRPr="00B52EC6">
        <w:t xml:space="preserve"> los</w:t>
      </w:r>
      <w:r w:rsidRPr="00B52EC6">
        <w:rPr>
          <w:rFonts w:cs="Arial"/>
        </w:rPr>
        <w:t xml:space="preserve"> dos últimos puntos de muestreo oscila entre 423 y 456 µS, es decir los valores de este cuerpo de agua son permitidos. Ver grafica 4.</w:t>
      </w:r>
    </w:p>
    <w:p w14:paraId="0F9E6962" w14:textId="4B3D7B57" w:rsidR="00B87C66" w:rsidRPr="00B52EC6" w:rsidRDefault="00B87C66" w:rsidP="00B87C66">
      <w:pPr>
        <w:spacing w:line="276" w:lineRule="auto"/>
        <w:jc w:val="both"/>
        <w:rPr>
          <w:b/>
          <w:bCs/>
          <w:lang w:val="es-ES"/>
        </w:rPr>
      </w:pPr>
    </w:p>
    <w:p w14:paraId="10B18EED" w14:textId="77777777" w:rsidR="00B87C66" w:rsidRPr="00B52EC6" w:rsidRDefault="00B87C66" w:rsidP="00B87C66">
      <w:pPr>
        <w:spacing w:line="276" w:lineRule="auto"/>
        <w:jc w:val="both"/>
        <w:rPr>
          <w:b/>
          <w:bCs/>
          <w:lang w:val="es-ES"/>
        </w:rPr>
      </w:pPr>
    </w:p>
    <w:p w14:paraId="185A2F38" w14:textId="77777777" w:rsidR="00B87C66" w:rsidRPr="00B52EC6" w:rsidRDefault="00B87C66" w:rsidP="00B87C66">
      <w:pPr>
        <w:spacing w:line="276" w:lineRule="auto"/>
        <w:jc w:val="both"/>
        <w:rPr>
          <w:b/>
          <w:bCs/>
          <w:color w:val="4F81BD" w:themeColor="accent1"/>
          <w:lang w:val="es-ES"/>
        </w:rPr>
      </w:pPr>
      <w:r w:rsidRPr="00B52EC6">
        <w:rPr>
          <w:b/>
          <w:bCs/>
          <w:color w:val="4F81BD" w:themeColor="accent1"/>
          <w:lang w:val="es-ES"/>
        </w:rPr>
        <w:t>Grafica 4.</w:t>
      </w:r>
    </w:p>
    <w:p w14:paraId="56D225F3" w14:textId="77777777" w:rsidR="00B87C66" w:rsidRPr="00B52EC6" w:rsidRDefault="00B87C66" w:rsidP="00B87C66">
      <w:pPr>
        <w:spacing w:line="276" w:lineRule="auto"/>
        <w:jc w:val="both"/>
        <w:rPr>
          <w:b/>
          <w:bCs/>
          <w:lang w:val="es-ES"/>
        </w:rPr>
      </w:pPr>
      <w:r w:rsidRPr="00B52EC6">
        <w:rPr>
          <w:noProof/>
        </w:rPr>
        <w:drawing>
          <wp:inline distT="0" distB="0" distL="0" distR="0" wp14:anchorId="745C5DD8" wp14:editId="168912D8">
            <wp:extent cx="3725333" cy="5409142"/>
            <wp:effectExtent l="0" t="0" r="8890" b="1270"/>
            <wp:docPr id="5" name="Gráfico 5">
              <a:extLst xmlns:a="http://schemas.openxmlformats.org/drawingml/2006/main">
                <a:ext uri="{FF2B5EF4-FFF2-40B4-BE49-F238E27FC236}">
                  <a16:creationId xmlns:a16="http://schemas.microsoft.com/office/drawing/2014/main" id="{EFF9B374-8221-466E-852F-E59F87E4D5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Pr="00B52EC6">
        <w:rPr>
          <w:b/>
          <w:bCs/>
          <w:lang w:val="es-ES"/>
        </w:rPr>
        <w:t>´</w:t>
      </w:r>
    </w:p>
    <w:p w14:paraId="374252DD" w14:textId="0554DABF" w:rsidR="00B87C66" w:rsidRPr="00B52EC6" w:rsidRDefault="00B87C66" w:rsidP="00B87C66">
      <w:pPr>
        <w:spacing w:line="276" w:lineRule="auto"/>
        <w:jc w:val="both"/>
        <w:rPr>
          <w:b/>
          <w:bCs/>
          <w:color w:val="4F81BD" w:themeColor="accent1"/>
          <w:lang w:val="es-ES"/>
        </w:rPr>
      </w:pPr>
      <w:r w:rsidRPr="00B52EC6">
        <w:rPr>
          <w:b/>
          <w:bCs/>
          <w:color w:val="4F81BD" w:themeColor="accent1"/>
          <w:lang w:val="es-ES"/>
        </w:rPr>
        <w:t>Grafica 5</w:t>
      </w:r>
    </w:p>
    <w:p w14:paraId="23587701" w14:textId="25A2A8A3" w:rsidR="00B87C66" w:rsidRPr="00B52EC6" w:rsidRDefault="00B87C66" w:rsidP="00B87C66">
      <w:pPr>
        <w:spacing w:line="276" w:lineRule="auto"/>
        <w:jc w:val="both"/>
        <w:rPr>
          <w:b/>
          <w:bCs/>
          <w:color w:val="4F81BD" w:themeColor="accent1"/>
          <w:lang w:val="es-ES"/>
        </w:rPr>
      </w:pPr>
    </w:p>
    <w:p w14:paraId="6C2C3E58" w14:textId="686CB3A1" w:rsidR="00B87C66" w:rsidRPr="00B52EC6" w:rsidRDefault="00B87C66" w:rsidP="00B87C66">
      <w:pPr>
        <w:spacing w:line="276" w:lineRule="auto"/>
        <w:jc w:val="both"/>
        <w:rPr>
          <w:b/>
          <w:bCs/>
          <w:lang w:val="es-ES"/>
        </w:rPr>
      </w:pPr>
      <w:r w:rsidRPr="00B52EC6">
        <w:rPr>
          <w:b/>
          <w:bCs/>
          <w:lang w:val="es-ES"/>
        </w:rPr>
        <w:t xml:space="preserve">Temperatura </w:t>
      </w:r>
    </w:p>
    <w:p w14:paraId="41BC3007" w14:textId="77777777" w:rsidR="00B87C66" w:rsidRPr="00B52EC6" w:rsidRDefault="00B87C66" w:rsidP="00B87C66">
      <w:pPr>
        <w:spacing w:line="276" w:lineRule="auto"/>
        <w:jc w:val="both"/>
        <w:rPr>
          <w:rFonts w:cs="Arial"/>
          <w:lang w:val="es-ES"/>
        </w:rPr>
      </w:pPr>
      <w:commentRangeStart w:id="16"/>
      <w:r w:rsidRPr="00B52EC6">
        <w:rPr>
          <w:rFonts w:cs="Arial"/>
          <w:lang w:val="es-ES"/>
        </w:rPr>
        <w:t>Los datos de temperatura se registraron desde las 12:41 del mediodía y 12:53 pm, el día 02 de diciembre, durante el recorrido no se presentó lluvia. El segundo punto de muestreo fue el mayor con 16,46 ºC y en el tercero y primero oscilo entre 15,11 y 15,</w:t>
      </w:r>
      <w:commentRangeStart w:id="17"/>
      <w:r w:rsidRPr="00B52EC6">
        <w:rPr>
          <w:rFonts w:cs="Arial"/>
          <w:lang w:val="es-ES"/>
        </w:rPr>
        <w:t xml:space="preserve">43 </w:t>
      </w:r>
      <w:proofErr w:type="spellStart"/>
      <w:r w:rsidRPr="00B52EC6">
        <w:rPr>
          <w:rFonts w:cs="Arial"/>
          <w:lang w:val="es-ES"/>
        </w:rPr>
        <w:t>ºC</w:t>
      </w:r>
      <w:proofErr w:type="spellEnd"/>
      <w:r w:rsidRPr="00B52EC6">
        <w:rPr>
          <w:rFonts w:cs="Arial"/>
          <w:lang w:val="es-ES"/>
        </w:rPr>
        <w:t>.</w:t>
      </w:r>
      <w:commentRangeEnd w:id="16"/>
      <w:r w:rsidR="00FB042C">
        <w:rPr>
          <w:rStyle w:val="Refdecomentario"/>
        </w:rPr>
        <w:commentReference w:id="16"/>
      </w:r>
      <w:commentRangeEnd w:id="17"/>
      <w:r w:rsidR="009A2377">
        <w:rPr>
          <w:rStyle w:val="Refdecomentario"/>
        </w:rPr>
        <w:commentReference w:id="17"/>
      </w:r>
    </w:p>
    <w:p w14:paraId="2D34066D" w14:textId="77777777" w:rsidR="00B87C66" w:rsidRPr="00B52EC6" w:rsidRDefault="00B87C66" w:rsidP="00B87C66">
      <w:pPr>
        <w:spacing w:line="276" w:lineRule="auto"/>
        <w:jc w:val="both"/>
        <w:rPr>
          <w:b/>
          <w:bCs/>
          <w:lang w:val="es-ES"/>
        </w:rPr>
      </w:pPr>
    </w:p>
    <w:p w14:paraId="0671C487" w14:textId="77777777" w:rsidR="00B87C66" w:rsidRPr="00B52EC6" w:rsidRDefault="00B87C66" w:rsidP="00B87C66">
      <w:pPr>
        <w:spacing w:line="276" w:lineRule="auto"/>
        <w:jc w:val="both"/>
        <w:rPr>
          <w:b/>
          <w:bCs/>
          <w:lang w:val="es-ES"/>
        </w:rPr>
      </w:pPr>
      <w:r w:rsidRPr="00B52EC6">
        <w:rPr>
          <w:noProof/>
        </w:rPr>
        <w:drawing>
          <wp:inline distT="0" distB="0" distL="0" distR="0" wp14:anchorId="23A4A730" wp14:editId="7EAE912F">
            <wp:extent cx="3545416" cy="2297643"/>
            <wp:effectExtent l="0" t="0" r="17145" b="7620"/>
            <wp:docPr id="6" name="Gráfico 6">
              <a:extLst xmlns:a="http://schemas.openxmlformats.org/drawingml/2006/main">
                <a:ext uri="{FF2B5EF4-FFF2-40B4-BE49-F238E27FC236}">
                  <a16:creationId xmlns:a16="http://schemas.microsoft.com/office/drawing/2014/main" id="{145F9405-FC09-40A4-B149-5235DD5FEB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58D1328" w14:textId="6B8B655E" w:rsidR="00B87C66" w:rsidRPr="00B52EC6" w:rsidRDefault="00B87C66" w:rsidP="00B87C66">
      <w:pPr>
        <w:spacing w:line="276" w:lineRule="auto"/>
        <w:jc w:val="both"/>
        <w:rPr>
          <w:b/>
          <w:bCs/>
          <w:lang w:val="es-ES"/>
        </w:rPr>
      </w:pPr>
    </w:p>
    <w:p w14:paraId="5DBCA568" w14:textId="6F758612" w:rsidR="00B87C66" w:rsidRPr="00B52EC6" w:rsidRDefault="00B87C66" w:rsidP="00B87C66">
      <w:pPr>
        <w:spacing w:line="276" w:lineRule="auto"/>
        <w:jc w:val="both"/>
        <w:rPr>
          <w:b/>
          <w:bCs/>
          <w:lang w:val="es-ES"/>
        </w:rPr>
      </w:pPr>
      <w:commentRangeStart w:id="18"/>
      <w:r w:rsidRPr="00B52EC6">
        <w:rPr>
          <w:b/>
          <w:bCs/>
          <w:lang w:val="es-ES"/>
        </w:rPr>
        <w:t xml:space="preserve">Oxigeno Disuelto </w:t>
      </w:r>
    </w:p>
    <w:p w14:paraId="49F21601" w14:textId="61FFB4B5" w:rsidR="00B87C66" w:rsidRPr="00B52EC6" w:rsidRDefault="00B87C66" w:rsidP="00B87C66">
      <w:pPr>
        <w:spacing w:line="276" w:lineRule="auto"/>
        <w:jc w:val="both"/>
        <w:rPr>
          <w:rFonts w:cs="Arial"/>
          <w:lang w:val="es-ES"/>
        </w:rPr>
      </w:pPr>
      <w:r w:rsidRPr="00B52EC6">
        <w:rPr>
          <w:rFonts w:cs="Arial"/>
          <w:lang w:val="es-ES"/>
        </w:rPr>
        <w:t>El humedal de Chunugua 2 presenta en los tres puntos, un valor de 32,3, es decir que está dentro del valor permisible según el decreto 1076 de 2015 que indica que el oxígeno disuelto para preservación de flora y fauna es de 5.0 mg/l en aguas dulces frías y 4.0 mg/l en aguas dulces cálidas.</w:t>
      </w:r>
      <w:commentRangeEnd w:id="18"/>
      <w:r w:rsidR="009A2377">
        <w:rPr>
          <w:rStyle w:val="Refdecomentario"/>
        </w:rPr>
        <w:commentReference w:id="18"/>
      </w:r>
    </w:p>
    <w:p w14:paraId="13213FE8" w14:textId="77777777" w:rsidR="00B87C66" w:rsidRPr="00B52EC6" w:rsidRDefault="00B87C66" w:rsidP="00B87C66">
      <w:pPr>
        <w:spacing w:line="276" w:lineRule="auto"/>
        <w:jc w:val="both"/>
        <w:rPr>
          <w:b/>
          <w:bCs/>
          <w:lang w:val="es-ES"/>
        </w:rPr>
      </w:pPr>
    </w:p>
    <w:p w14:paraId="3FF90CB7" w14:textId="1F43C121" w:rsidR="00B87C66" w:rsidRPr="00B52EC6" w:rsidRDefault="00B87C66" w:rsidP="00B87C66">
      <w:pPr>
        <w:spacing w:line="276" w:lineRule="auto"/>
        <w:jc w:val="both"/>
        <w:rPr>
          <w:b/>
          <w:bCs/>
          <w:color w:val="4F81BD" w:themeColor="accent1"/>
          <w:lang w:val="es-ES"/>
        </w:rPr>
      </w:pPr>
      <w:r w:rsidRPr="00B52EC6">
        <w:rPr>
          <w:b/>
          <w:bCs/>
          <w:color w:val="4F81BD" w:themeColor="accent1"/>
          <w:lang w:val="es-ES"/>
        </w:rPr>
        <w:t>Grafica 6</w:t>
      </w:r>
    </w:p>
    <w:p w14:paraId="506996A1" w14:textId="77777777" w:rsidR="00B87C66" w:rsidRPr="00B52EC6" w:rsidRDefault="00B87C66" w:rsidP="00B87C66">
      <w:pPr>
        <w:spacing w:line="276" w:lineRule="auto"/>
        <w:jc w:val="both"/>
        <w:rPr>
          <w:b/>
          <w:bCs/>
          <w:lang w:val="es-ES"/>
        </w:rPr>
      </w:pPr>
      <w:r w:rsidRPr="00B52EC6">
        <w:rPr>
          <w:noProof/>
        </w:rPr>
        <w:drawing>
          <wp:inline distT="0" distB="0" distL="0" distR="0" wp14:anchorId="0A04B37C" wp14:editId="716655D0">
            <wp:extent cx="4572000" cy="2743200"/>
            <wp:effectExtent l="0" t="0" r="0" b="0"/>
            <wp:docPr id="7" name="Gráfico 7">
              <a:extLst xmlns:a="http://schemas.openxmlformats.org/drawingml/2006/main">
                <a:ext uri="{FF2B5EF4-FFF2-40B4-BE49-F238E27FC236}">
                  <a16:creationId xmlns:a16="http://schemas.microsoft.com/office/drawing/2014/main" id="{62D9D8C6-305D-4CBC-A3E0-4567E591E75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DC489A2" w14:textId="77777777" w:rsidR="00B87C66" w:rsidRPr="00B52EC6" w:rsidRDefault="00B87C66" w:rsidP="00B87C66">
      <w:pPr>
        <w:spacing w:line="276" w:lineRule="auto"/>
        <w:jc w:val="both"/>
        <w:rPr>
          <w:b/>
          <w:bCs/>
          <w:lang w:val="es-ES"/>
        </w:rPr>
      </w:pPr>
    </w:p>
    <w:p w14:paraId="0E2297A6" w14:textId="77777777" w:rsidR="00B87C66" w:rsidRPr="00B52EC6" w:rsidRDefault="00B87C66" w:rsidP="00B87C66">
      <w:pPr>
        <w:spacing w:line="276" w:lineRule="auto"/>
        <w:jc w:val="both"/>
        <w:rPr>
          <w:rFonts w:cs="Arial"/>
          <w:lang w:val="es-ES"/>
        </w:rPr>
      </w:pPr>
    </w:p>
    <w:p w14:paraId="60207406" w14:textId="120A448E" w:rsidR="00B87C66" w:rsidRPr="00B52EC6" w:rsidRDefault="00B87C66" w:rsidP="00B87C66">
      <w:pPr>
        <w:spacing w:line="276" w:lineRule="auto"/>
        <w:jc w:val="both"/>
        <w:rPr>
          <w:rFonts w:cs="Arial"/>
          <w:b/>
          <w:bCs/>
          <w:lang w:val="es-ES"/>
        </w:rPr>
      </w:pPr>
      <w:commentRangeStart w:id="19"/>
      <w:r w:rsidRPr="00B52EC6">
        <w:rPr>
          <w:rFonts w:cs="Arial"/>
          <w:b/>
          <w:bCs/>
          <w:lang w:val="es-ES"/>
        </w:rPr>
        <w:t xml:space="preserve">Solidos disueltos Totales en partes por millón </w:t>
      </w:r>
    </w:p>
    <w:p w14:paraId="2EF4B01D" w14:textId="7C1508AC" w:rsidR="00B87C66" w:rsidRPr="00B52EC6" w:rsidRDefault="00B87C66" w:rsidP="00B87C66">
      <w:pPr>
        <w:spacing w:line="276" w:lineRule="auto"/>
        <w:jc w:val="both"/>
        <w:rPr>
          <w:rFonts w:cs="Arial"/>
          <w:b/>
          <w:bCs/>
          <w:lang w:val="es-ES"/>
        </w:rPr>
      </w:pPr>
    </w:p>
    <w:p w14:paraId="3701AFD3" w14:textId="35FF2B94" w:rsidR="00B87C66" w:rsidRPr="00B52EC6" w:rsidRDefault="00B87C66" w:rsidP="00B87C66">
      <w:pPr>
        <w:spacing w:line="276" w:lineRule="auto"/>
        <w:jc w:val="both"/>
      </w:pPr>
      <w:r w:rsidRPr="00B52EC6">
        <w:lastRenderedPageBreak/>
        <w:t>Los sólidos disueltos totales del humedal de Chunugua 2, se evidencio variación de los puntos registrados del punto uno al punto dos, por ejemplo, en el punto 1 se registró 2,41ppmDO, mientras que en el punto 2 descendió a 2,36 ppmDO y en el punto 3 asciende a 2,43ppmDO. Es decir que en el punto 2 disminuyo el oxígeno disuelto afectando la vegetación acuática presente allí.</w:t>
      </w:r>
    </w:p>
    <w:commentRangeEnd w:id="19"/>
    <w:p w14:paraId="037E8256" w14:textId="77777777" w:rsidR="00B87C66" w:rsidRPr="00B52EC6" w:rsidRDefault="00FB042C" w:rsidP="00B87C66">
      <w:pPr>
        <w:spacing w:line="276" w:lineRule="auto"/>
        <w:jc w:val="both"/>
        <w:rPr>
          <w:rFonts w:cs="Arial"/>
          <w:color w:val="4F81BD" w:themeColor="accent1"/>
          <w:lang w:val="es-ES"/>
        </w:rPr>
      </w:pPr>
      <w:r>
        <w:rPr>
          <w:rStyle w:val="Refdecomentario"/>
        </w:rPr>
        <w:commentReference w:id="19"/>
      </w:r>
    </w:p>
    <w:p w14:paraId="580FF746" w14:textId="19378F3B" w:rsidR="00B87C66" w:rsidRPr="00B52EC6" w:rsidRDefault="00B87C66" w:rsidP="00B87C66">
      <w:pPr>
        <w:spacing w:line="276" w:lineRule="auto"/>
        <w:jc w:val="both"/>
        <w:rPr>
          <w:b/>
          <w:bCs/>
          <w:color w:val="4F81BD" w:themeColor="accent1"/>
          <w:lang w:val="es-ES"/>
        </w:rPr>
      </w:pPr>
      <w:r w:rsidRPr="00B52EC6">
        <w:rPr>
          <w:rFonts w:cs="Arial"/>
          <w:color w:val="4F81BD" w:themeColor="accent1"/>
          <w:lang w:val="es-ES"/>
        </w:rPr>
        <w:t>Grafica 7</w:t>
      </w:r>
    </w:p>
    <w:p w14:paraId="778E2440" w14:textId="77777777" w:rsidR="00B87C66" w:rsidRPr="00B52EC6" w:rsidRDefault="00B87C66" w:rsidP="00B87C66">
      <w:pPr>
        <w:spacing w:line="276" w:lineRule="auto"/>
        <w:jc w:val="both"/>
        <w:rPr>
          <w:b/>
          <w:bCs/>
          <w:lang w:val="es-ES"/>
        </w:rPr>
      </w:pPr>
      <w:r w:rsidRPr="00B52EC6">
        <w:rPr>
          <w:noProof/>
        </w:rPr>
        <w:drawing>
          <wp:inline distT="0" distB="0" distL="0" distR="0" wp14:anchorId="7DF70E7C" wp14:editId="09F3AA0E">
            <wp:extent cx="4572000" cy="5648325"/>
            <wp:effectExtent l="0" t="0" r="0" b="9525"/>
            <wp:docPr id="2" name="Gráfico 2">
              <a:extLst xmlns:a="http://schemas.openxmlformats.org/drawingml/2006/main">
                <a:ext uri="{FF2B5EF4-FFF2-40B4-BE49-F238E27FC236}">
                  <a16:creationId xmlns:a16="http://schemas.microsoft.com/office/drawing/2014/main" id="{B1AA7BEA-03FC-4021-B700-914E364D2F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45C1BF5" w14:textId="77777777" w:rsidR="00B87C66" w:rsidRPr="00B52EC6" w:rsidRDefault="00B87C66" w:rsidP="00B87C66">
      <w:pPr>
        <w:spacing w:line="276" w:lineRule="auto"/>
        <w:jc w:val="both"/>
      </w:pPr>
    </w:p>
    <w:p w14:paraId="5B21B885" w14:textId="77777777" w:rsidR="00B87C66" w:rsidRPr="00B52EC6" w:rsidRDefault="00B87C66" w:rsidP="00B87C66">
      <w:pPr>
        <w:spacing w:line="276" w:lineRule="auto"/>
        <w:jc w:val="both"/>
      </w:pPr>
    </w:p>
    <w:p w14:paraId="37B0A494" w14:textId="49710D27" w:rsidR="00B87C66" w:rsidRPr="00B52EC6" w:rsidRDefault="00B87C66" w:rsidP="00B87C66">
      <w:pPr>
        <w:spacing w:line="276" w:lineRule="auto"/>
        <w:jc w:val="both"/>
        <w:rPr>
          <w:b/>
          <w:bCs/>
        </w:rPr>
      </w:pPr>
      <w:r w:rsidRPr="00B52EC6">
        <w:rPr>
          <w:b/>
          <w:bCs/>
        </w:rPr>
        <w:t xml:space="preserve">Potencial de oxidación y reducción </w:t>
      </w:r>
    </w:p>
    <w:p w14:paraId="11126744" w14:textId="0A1043DE" w:rsidR="00B87C66" w:rsidRPr="00B52EC6" w:rsidRDefault="00B87C66" w:rsidP="00B87C66">
      <w:pPr>
        <w:spacing w:line="276" w:lineRule="auto"/>
        <w:jc w:val="both"/>
        <w:rPr>
          <w:b/>
          <w:bCs/>
        </w:rPr>
      </w:pPr>
    </w:p>
    <w:p w14:paraId="4B616C89" w14:textId="679ADC44" w:rsidR="00B87C66" w:rsidRPr="00B52EC6" w:rsidRDefault="00B87C66" w:rsidP="00B87C66">
      <w:pPr>
        <w:spacing w:line="276" w:lineRule="auto"/>
        <w:jc w:val="both"/>
      </w:pPr>
      <w:commentRangeStart w:id="20"/>
      <w:r w:rsidRPr="00B52EC6">
        <w:lastRenderedPageBreak/>
        <w:t>La grafica 8</w:t>
      </w:r>
      <w:r w:rsidRPr="00B52EC6">
        <w:rPr>
          <w:b/>
          <w:bCs/>
        </w:rPr>
        <w:t xml:space="preserve"> </w:t>
      </w:r>
      <w:r w:rsidRPr="00B52EC6">
        <w:t xml:space="preserve">muestra el comportamiento del potencial redox con respecto al punto de muestreo, donde se aprecia que se presentó un comportamiento diferente en los tres puntos, por ejemplo, en el primero 68,1, en la segunda disminuye a </w:t>
      </w:r>
      <w:commentRangeStart w:id="21"/>
      <w:r w:rsidRPr="00B52EC6">
        <w:t>17,5 y en la tercera nuevamente sube a 154,8</w:t>
      </w:r>
      <w:commentRangeEnd w:id="21"/>
      <w:r w:rsidR="006A0BAE">
        <w:rPr>
          <w:rStyle w:val="Refdecomentario"/>
        </w:rPr>
        <w:commentReference w:id="21"/>
      </w:r>
      <w:r w:rsidRPr="00B52EC6">
        <w:t xml:space="preserve">. Lo cual al estar por debajo de los 400 indica </w:t>
      </w:r>
      <w:commentRangeStart w:id="22"/>
      <w:r w:rsidRPr="00B52EC6">
        <w:t xml:space="preserve">que se alinea </w:t>
      </w:r>
      <w:commentRangeEnd w:id="22"/>
      <w:r w:rsidR="006A0BAE">
        <w:rPr>
          <w:rStyle w:val="Refdecomentario"/>
        </w:rPr>
        <w:commentReference w:id="22"/>
      </w:r>
      <w:r w:rsidRPr="00B52EC6">
        <w:t xml:space="preserve">, según lo establecido desde la investigación “evaluación de la remoción de contaminantes en aguas residuales en humedales artificiales utilizando la guadua angustifolia kunth pagina 47,” por lo anterior, la probabilidad de la ocurrencia de algunos metabolismos microbianos facultativos aumenta con mayor medida en el punto </w:t>
      </w:r>
      <w:r w:rsidR="005C7B40" w:rsidRPr="00B52EC6">
        <w:t>número</w:t>
      </w:r>
      <w:r w:rsidRPr="00B52EC6">
        <w:t xml:space="preserve"> 3.</w:t>
      </w:r>
    </w:p>
    <w:p w14:paraId="24451B0E" w14:textId="77777777" w:rsidR="00B87C66" w:rsidRPr="00B52EC6" w:rsidRDefault="00B87C66" w:rsidP="00B87C66">
      <w:pPr>
        <w:spacing w:line="276" w:lineRule="auto"/>
        <w:jc w:val="both"/>
        <w:rPr>
          <w:b/>
          <w:bCs/>
        </w:rPr>
      </w:pPr>
    </w:p>
    <w:p w14:paraId="0EA68894" w14:textId="77777777" w:rsidR="00B87C66" w:rsidRPr="00B52EC6" w:rsidRDefault="00B87C66" w:rsidP="00B87C66">
      <w:pPr>
        <w:spacing w:line="276" w:lineRule="auto"/>
        <w:jc w:val="both"/>
        <w:rPr>
          <w:color w:val="4F81BD" w:themeColor="accent1"/>
        </w:rPr>
      </w:pPr>
      <w:r w:rsidRPr="00B52EC6">
        <w:rPr>
          <w:color w:val="4F81BD" w:themeColor="accent1"/>
        </w:rPr>
        <w:t>Grafica 8</w:t>
      </w:r>
      <w:commentRangeEnd w:id="20"/>
      <w:r w:rsidR="00FB042C">
        <w:rPr>
          <w:rStyle w:val="Refdecomentario"/>
        </w:rPr>
        <w:commentReference w:id="20"/>
      </w:r>
    </w:p>
    <w:p w14:paraId="25D23BD5" w14:textId="77777777" w:rsidR="00B87C66" w:rsidRPr="00B52EC6" w:rsidRDefault="00B87C66" w:rsidP="00B87C66">
      <w:pPr>
        <w:spacing w:line="276" w:lineRule="auto"/>
        <w:jc w:val="both"/>
        <w:rPr>
          <w:b/>
          <w:bCs/>
          <w:lang w:val="es-ES"/>
        </w:rPr>
      </w:pPr>
    </w:p>
    <w:p w14:paraId="0D4E1859" w14:textId="77777777" w:rsidR="00B87C66" w:rsidRPr="00B52EC6" w:rsidRDefault="00B87C66" w:rsidP="00B87C66">
      <w:pPr>
        <w:spacing w:line="276" w:lineRule="auto"/>
        <w:jc w:val="both"/>
        <w:rPr>
          <w:b/>
          <w:bCs/>
          <w:lang w:val="es-ES"/>
        </w:rPr>
      </w:pPr>
      <w:r w:rsidRPr="00B52EC6">
        <w:rPr>
          <w:noProof/>
        </w:rPr>
        <w:drawing>
          <wp:inline distT="0" distB="0" distL="0" distR="0" wp14:anchorId="63CF8A10" wp14:editId="2BF083BF">
            <wp:extent cx="4572000" cy="2743200"/>
            <wp:effectExtent l="0" t="0" r="0" b="0"/>
            <wp:docPr id="9" name="Gráfico 9">
              <a:extLst xmlns:a="http://schemas.openxmlformats.org/drawingml/2006/main">
                <a:ext uri="{FF2B5EF4-FFF2-40B4-BE49-F238E27FC236}">
                  <a16:creationId xmlns:a16="http://schemas.microsoft.com/office/drawing/2014/main" id="{DC662CEB-246A-462A-992F-9D5C9568D1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808CA21" w14:textId="77777777" w:rsidR="00B87C66" w:rsidRPr="00B52EC6" w:rsidRDefault="00B87C66" w:rsidP="00B87C66">
      <w:pPr>
        <w:spacing w:line="276" w:lineRule="auto"/>
        <w:jc w:val="both"/>
        <w:rPr>
          <w:b/>
          <w:bCs/>
          <w:lang w:val="es-ES"/>
        </w:rPr>
      </w:pPr>
    </w:p>
    <w:p w14:paraId="10C37545" w14:textId="340C89F9" w:rsidR="00B87C66" w:rsidRPr="00B52EC6" w:rsidRDefault="00B87C66" w:rsidP="00B87C66">
      <w:pPr>
        <w:spacing w:line="276" w:lineRule="auto"/>
        <w:jc w:val="both"/>
        <w:rPr>
          <w:b/>
          <w:bCs/>
          <w:lang w:val="es-ES"/>
        </w:rPr>
      </w:pPr>
    </w:p>
    <w:p w14:paraId="77274334" w14:textId="137BB238" w:rsidR="005C7B40" w:rsidRPr="00B52EC6" w:rsidRDefault="005C7B40" w:rsidP="005C7B40">
      <w:pPr>
        <w:spacing w:line="276" w:lineRule="auto"/>
        <w:jc w:val="both"/>
        <w:rPr>
          <w:rFonts w:cs="Arial"/>
          <w:color w:val="000000" w:themeColor="text1"/>
          <w:lang w:val="es-ES"/>
        </w:rPr>
      </w:pPr>
      <w:commentRangeStart w:id="23"/>
      <w:r w:rsidRPr="00B52EC6">
        <w:rPr>
          <w:rFonts w:cs="Arial"/>
          <w:color w:val="000000" w:themeColor="text1"/>
          <w:lang w:val="es-ES"/>
        </w:rPr>
        <w:t xml:space="preserve">De acuerdo a la </w:t>
      </w:r>
      <w:r w:rsidRPr="00B52EC6">
        <w:rPr>
          <w:rFonts w:cs="Arial"/>
          <w:b/>
          <w:bCs/>
          <w:color w:val="000000" w:themeColor="text1"/>
          <w:lang w:val="es-ES"/>
        </w:rPr>
        <w:t xml:space="preserve">gráfica 9 </w:t>
      </w:r>
      <w:r w:rsidRPr="00B52EC6">
        <w:rPr>
          <w:rFonts w:cs="Arial"/>
          <w:color w:val="000000" w:themeColor="text1"/>
          <w:lang w:val="es-ES"/>
        </w:rPr>
        <w:t>los valores suministrados en el primero y tercer punto arrojan un rango entre 0,0016 y 0.0022, mientras que en el segundo indica 0,0024. Es decir que es el primero donde se genera menor resistividad ocasionando una mayor densidad en la corriente.</w:t>
      </w:r>
      <w:commentRangeEnd w:id="23"/>
      <w:r w:rsidR="006A0BAE">
        <w:rPr>
          <w:rStyle w:val="Refdecomentario"/>
        </w:rPr>
        <w:commentReference w:id="23"/>
      </w:r>
    </w:p>
    <w:p w14:paraId="6015E1CF" w14:textId="42849F8F" w:rsidR="005C7B40" w:rsidRPr="00B52EC6" w:rsidRDefault="005C7B40" w:rsidP="00B87C66">
      <w:pPr>
        <w:spacing w:line="276" w:lineRule="auto"/>
        <w:jc w:val="both"/>
        <w:rPr>
          <w:b/>
          <w:bCs/>
          <w:lang w:val="es-ES"/>
        </w:rPr>
      </w:pPr>
    </w:p>
    <w:p w14:paraId="74EA1739" w14:textId="77777777" w:rsidR="005C7B40" w:rsidRPr="00B52EC6" w:rsidRDefault="005C7B40" w:rsidP="00B87C66">
      <w:pPr>
        <w:spacing w:line="276" w:lineRule="auto"/>
        <w:jc w:val="both"/>
        <w:rPr>
          <w:b/>
          <w:bCs/>
          <w:lang w:val="es-ES"/>
        </w:rPr>
      </w:pPr>
    </w:p>
    <w:p w14:paraId="35768327" w14:textId="77777777" w:rsidR="00B87C66" w:rsidRPr="00B52EC6" w:rsidRDefault="00B87C66" w:rsidP="00B87C66">
      <w:pPr>
        <w:spacing w:line="276" w:lineRule="auto"/>
        <w:jc w:val="both"/>
        <w:rPr>
          <w:b/>
          <w:bCs/>
          <w:color w:val="4F81BD" w:themeColor="accent1"/>
          <w:lang w:val="es-ES"/>
        </w:rPr>
      </w:pPr>
      <w:r w:rsidRPr="00B52EC6">
        <w:rPr>
          <w:b/>
          <w:bCs/>
          <w:color w:val="4F81BD" w:themeColor="accent1"/>
          <w:lang w:val="es-ES"/>
        </w:rPr>
        <w:t>Grafica 9.</w:t>
      </w:r>
    </w:p>
    <w:p w14:paraId="1E9233A8" w14:textId="77777777" w:rsidR="00B87C66" w:rsidRPr="00B52EC6" w:rsidRDefault="00B87C66" w:rsidP="00B87C66">
      <w:pPr>
        <w:spacing w:line="276" w:lineRule="auto"/>
        <w:jc w:val="both"/>
        <w:rPr>
          <w:b/>
          <w:bCs/>
          <w:lang w:val="es-ES"/>
        </w:rPr>
      </w:pPr>
      <w:r w:rsidRPr="00B52EC6">
        <w:rPr>
          <w:noProof/>
        </w:rPr>
        <w:lastRenderedPageBreak/>
        <w:drawing>
          <wp:inline distT="0" distB="0" distL="0" distR="0" wp14:anchorId="44FAFA7F" wp14:editId="6B68B83F">
            <wp:extent cx="3995530" cy="4892951"/>
            <wp:effectExtent l="0" t="0" r="5080" b="3175"/>
            <wp:docPr id="10" name="Gráfico 10">
              <a:extLst xmlns:a="http://schemas.openxmlformats.org/drawingml/2006/main">
                <a:ext uri="{FF2B5EF4-FFF2-40B4-BE49-F238E27FC236}">
                  <a16:creationId xmlns:a16="http://schemas.microsoft.com/office/drawing/2014/main" id="{B2E26220-2C38-45D9-B7E3-FA8F1F13D2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9D46841" w14:textId="77777777" w:rsidR="00B87C66" w:rsidRPr="00B52EC6" w:rsidRDefault="00B87C66" w:rsidP="00B87C66">
      <w:pPr>
        <w:spacing w:line="276" w:lineRule="auto"/>
        <w:jc w:val="both"/>
        <w:rPr>
          <w:rFonts w:cs="Arial"/>
          <w:color w:val="000000" w:themeColor="text1"/>
          <w:lang w:val="es-ES"/>
        </w:rPr>
      </w:pPr>
    </w:p>
    <w:p w14:paraId="50C2EEDA" w14:textId="7040606C" w:rsidR="00B87C66" w:rsidRPr="00B52EC6" w:rsidRDefault="005C7B40" w:rsidP="00B87C66">
      <w:pPr>
        <w:spacing w:line="276" w:lineRule="auto"/>
        <w:jc w:val="both"/>
        <w:rPr>
          <w:rFonts w:cs="Arial"/>
          <w:b/>
          <w:bCs/>
          <w:color w:val="000000" w:themeColor="text1"/>
          <w:lang w:val="es-ES"/>
        </w:rPr>
      </w:pPr>
      <w:r w:rsidRPr="00B52EC6">
        <w:rPr>
          <w:rFonts w:cs="Arial"/>
          <w:b/>
          <w:bCs/>
          <w:color w:val="000000" w:themeColor="text1"/>
          <w:lang w:val="es-ES"/>
        </w:rPr>
        <w:t xml:space="preserve">Presión </w:t>
      </w:r>
    </w:p>
    <w:p w14:paraId="70BFFC7A" w14:textId="77777777" w:rsidR="005C7B40" w:rsidRPr="00B52EC6" w:rsidRDefault="005C7B40" w:rsidP="00B87C66">
      <w:pPr>
        <w:spacing w:line="276" w:lineRule="auto"/>
        <w:jc w:val="both"/>
        <w:rPr>
          <w:rFonts w:cs="Arial"/>
          <w:color w:val="000000" w:themeColor="text1"/>
          <w:lang w:val="es-ES"/>
        </w:rPr>
      </w:pPr>
    </w:p>
    <w:p w14:paraId="64F60BE8" w14:textId="01412B14" w:rsidR="00B87C66" w:rsidRPr="00B52EC6" w:rsidRDefault="005C7B40" w:rsidP="00B87C66">
      <w:pPr>
        <w:spacing w:line="276" w:lineRule="auto"/>
        <w:jc w:val="both"/>
        <w:rPr>
          <w:rFonts w:cs="Arial"/>
        </w:rPr>
      </w:pPr>
      <w:commentRangeStart w:id="24"/>
      <w:r w:rsidRPr="00B52EC6">
        <w:t xml:space="preserve">De acuerdo a la </w:t>
      </w:r>
      <w:r w:rsidRPr="00B52EC6">
        <w:rPr>
          <w:b/>
          <w:bCs/>
        </w:rPr>
        <w:t>gráfica 10</w:t>
      </w:r>
      <w:r w:rsidRPr="00B52EC6">
        <w:t xml:space="preserve">, se puede evidenciar que </w:t>
      </w:r>
      <w:r w:rsidRPr="00B52EC6">
        <w:rPr>
          <w:rFonts w:cs="Arial"/>
        </w:rPr>
        <w:t>el humedal Chunugua 2, tiene mayor presión en el punto 1 donde es tomada la primera muestra y que tiene menor movimiento de agua en el punto número 2 y 3.</w:t>
      </w:r>
      <w:commentRangeEnd w:id="24"/>
      <w:r w:rsidR="006A0BAE">
        <w:rPr>
          <w:rStyle w:val="Refdecomentario"/>
        </w:rPr>
        <w:commentReference w:id="24"/>
      </w:r>
    </w:p>
    <w:p w14:paraId="4E339F38" w14:textId="77777777" w:rsidR="00B87C66" w:rsidRPr="00B52EC6" w:rsidRDefault="00B87C66" w:rsidP="00B87C66">
      <w:pPr>
        <w:spacing w:line="276" w:lineRule="auto"/>
        <w:jc w:val="both"/>
        <w:rPr>
          <w:rFonts w:cs="Arial"/>
          <w:color w:val="4F81BD" w:themeColor="accent1"/>
          <w:lang w:val="es-ES"/>
        </w:rPr>
      </w:pPr>
      <w:r w:rsidRPr="00B52EC6">
        <w:rPr>
          <w:rFonts w:cs="Arial"/>
          <w:color w:val="4F81BD" w:themeColor="accent1"/>
          <w:lang w:val="es-ES"/>
        </w:rPr>
        <w:t>Grafica 10</w:t>
      </w:r>
    </w:p>
    <w:p w14:paraId="2D6FFC50" w14:textId="77777777" w:rsidR="00B87C66" w:rsidRPr="00B52EC6" w:rsidRDefault="00B87C66" w:rsidP="00B87C66">
      <w:pPr>
        <w:spacing w:line="276" w:lineRule="auto"/>
        <w:jc w:val="both"/>
        <w:rPr>
          <w:b/>
          <w:bCs/>
          <w:lang w:val="es-ES"/>
        </w:rPr>
      </w:pPr>
      <w:r w:rsidRPr="00B52EC6">
        <w:rPr>
          <w:noProof/>
        </w:rPr>
        <w:lastRenderedPageBreak/>
        <w:drawing>
          <wp:inline distT="0" distB="0" distL="0" distR="0" wp14:anchorId="2B71281F" wp14:editId="2F1D0202">
            <wp:extent cx="4572000" cy="2743200"/>
            <wp:effectExtent l="0" t="0" r="0" b="0"/>
            <wp:docPr id="11" name="Gráfico 11">
              <a:extLst xmlns:a="http://schemas.openxmlformats.org/drawingml/2006/main">
                <a:ext uri="{FF2B5EF4-FFF2-40B4-BE49-F238E27FC236}">
                  <a16:creationId xmlns:a16="http://schemas.microsoft.com/office/drawing/2014/main" id="{B0D59C8E-DE9D-4046-80F8-78BA5426CC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C2F6227" w14:textId="77777777" w:rsidR="00B87C66" w:rsidRPr="00B52EC6" w:rsidRDefault="00B87C66" w:rsidP="00B87C66">
      <w:pPr>
        <w:spacing w:line="276" w:lineRule="auto"/>
        <w:jc w:val="both"/>
        <w:rPr>
          <w:b/>
          <w:bCs/>
          <w:lang w:val="es-ES"/>
        </w:rPr>
      </w:pPr>
    </w:p>
    <w:p w14:paraId="11A69C57" w14:textId="0ED7001E" w:rsidR="00B87C66" w:rsidRPr="00B52EC6" w:rsidRDefault="005C7B40" w:rsidP="00B87C66">
      <w:pPr>
        <w:spacing w:line="276" w:lineRule="auto"/>
        <w:jc w:val="both"/>
        <w:rPr>
          <w:rFonts w:eastAsia="Arial" w:cs="Arial"/>
          <w:b/>
          <w:bCs/>
        </w:rPr>
      </w:pPr>
      <w:r w:rsidRPr="00B52EC6">
        <w:rPr>
          <w:rFonts w:eastAsia="Arial" w:cs="Arial"/>
          <w:b/>
          <w:bCs/>
        </w:rPr>
        <w:t xml:space="preserve">Solidos disueltos totales </w:t>
      </w:r>
    </w:p>
    <w:p w14:paraId="7AFE400F" w14:textId="77777777" w:rsidR="005C7B40" w:rsidRPr="00B52EC6" w:rsidRDefault="005C7B40" w:rsidP="005C7B40">
      <w:pPr>
        <w:spacing w:line="276" w:lineRule="auto"/>
        <w:jc w:val="both"/>
      </w:pPr>
    </w:p>
    <w:p w14:paraId="744686EB" w14:textId="50B2EB6B" w:rsidR="005C7B40" w:rsidRPr="00B52EC6" w:rsidRDefault="005C7B40" w:rsidP="005C7B40">
      <w:pPr>
        <w:spacing w:line="276" w:lineRule="auto"/>
        <w:jc w:val="both"/>
      </w:pPr>
      <w:r w:rsidRPr="00B52EC6">
        <w:t>Los valores de Sólidos Disueltos totales en los puntos 2 y 3 de muestreo fluctuaron entre (212– 228 ppmtds) y esto a su vez representa valores de menor valor, mientras que el más alto se registró en el punto número 1, indicando presencia de material orgánico presente en el agua procedente del suelo y rocas aledañas al área de muestreo.</w:t>
      </w:r>
    </w:p>
    <w:p w14:paraId="62DCA87E" w14:textId="77777777" w:rsidR="005C7B40" w:rsidRPr="00B52EC6" w:rsidRDefault="005C7B40" w:rsidP="00B87C66">
      <w:pPr>
        <w:spacing w:line="276" w:lineRule="auto"/>
        <w:jc w:val="both"/>
        <w:rPr>
          <w:rFonts w:eastAsia="Arial" w:cs="Arial"/>
        </w:rPr>
      </w:pPr>
    </w:p>
    <w:p w14:paraId="3FC88016" w14:textId="77777777" w:rsidR="00B87C66" w:rsidRPr="00B52EC6" w:rsidRDefault="00B87C66" w:rsidP="00B87C66">
      <w:pPr>
        <w:spacing w:line="276" w:lineRule="auto"/>
        <w:jc w:val="both"/>
        <w:rPr>
          <w:b/>
          <w:bCs/>
          <w:color w:val="4F81BD" w:themeColor="accent1"/>
          <w:lang w:val="es-ES"/>
        </w:rPr>
      </w:pPr>
      <w:r w:rsidRPr="00B52EC6">
        <w:rPr>
          <w:b/>
          <w:bCs/>
          <w:color w:val="4F81BD" w:themeColor="accent1"/>
          <w:lang w:val="es-ES"/>
        </w:rPr>
        <w:t>Grafica 11</w:t>
      </w:r>
    </w:p>
    <w:p w14:paraId="09E6A01A" w14:textId="77777777" w:rsidR="00B87C66" w:rsidRPr="00B52EC6" w:rsidRDefault="00B87C66" w:rsidP="00B87C66">
      <w:pPr>
        <w:spacing w:line="276" w:lineRule="auto"/>
        <w:jc w:val="both"/>
        <w:rPr>
          <w:b/>
          <w:bCs/>
          <w:lang w:val="es-ES"/>
        </w:rPr>
      </w:pPr>
      <w:r w:rsidRPr="00B52EC6">
        <w:rPr>
          <w:noProof/>
        </w:rPr>
        <w:drawing>
          <wp:inline distT="0" distB="0" distL="0" distR="0" wp14:anchorId="06E2CAEA" wp14:editId="458F31B9">
            <wp:extent cx="4714875" cy="2921000"/>
            <wp:effectExtent l="0" t="0" r="9525" b="12700"/>
            <wp:docPr id="12" name="Gráfico 12">
              <a:extLst xmlns:a="http://schemas.openxmlformats.org/drawingml/2006/main">
                <a:ext uri="{FF2B5EF4-FFF2-40B4-BE49-F238E27FC236}">
                  <a16:creationId xmlns:a16="http://schemas.microsoft.com/office/drawing/2014/main" id="{28021528-0093-463B-B86F-853D059A31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8B6692E" w14:textId="77777777" w:rsidR="005C7B40" w:rsidRPr="00B52EC6" w:rsidRDefault="005C7B40" w:rsidP="00B87C66">
      <w:pPr>
        <w:spacing w:line="276" w:lineRule="auto"/>
        <w:jc w:val="both"/>
        <w:rPr>
          <w:color w:val="4F81BD" w:themeColor="accent1"/>
        </w:rPr>
      </w:pPr>
    </w:p>
    <w:p w14:paraId="24931B15" w14:textId="77777777" w:rsidR="005C7B40" w:rsidRPr="00B52EC6" w:rsidRDefault="005C7B40" w:rsidP="00B87C66">
      <w:pPr>
        <w:spacing w:line="276" w:lineRule="auto"/>
        <w:jc w:val="both"/>
        <w:rPr>
          <w:b/>
          <w:bCs/>
        </w:rPr>
      </w:pPr>
      <w:r w:rsidRPr="00B52EC6">
        <w:rPr>
          <w:b/>
          <w:bCs/>
        </w:rPr>
        <w:lastRenderedPageBreak/>
        <w:t>Salinidad</w:t>
      </w:r>
    </w:p>
    <w:p w14:paraId="1DB3A8C1" w14:textId="77777777" w:rsidR="005C7B40" w:rsidRPr="00B52EC6" w:rsidRDefault="005C7B40" w:rsidP="005C7B40">
      <w:pPr>
        <w:spacing w:line="276" w:lineRule="auto"/>
        <w:jc w:val="both"/>
        <w:rPr>
          <w:rFonts w:cs="Arial"/>
          <w:lang w:val="es-ES"/>
        </w:rPr>
      </w:pPr>
      <w:r w:rsidRPr="00B52EC6">
        <w:rPr>
          <w:b/>
          <w:bCs/>
          <w:color w:val="4F81BD" w:themeColor="accent1"/>
        </w:rPr>
        <w:t xml:space="preserve"> </w:t>
      </w:r>
      <w:r w:rsidRPr="00B52EC6">
        <w:rPr>
          <w:rFonts w:cs="Arial"/>
          <w:lang w:val="es-ES"/>
        </w:rPr>
        <w:t xml:space="preserve">Los datos arrojados respecto a salinidad, en el segundo y tercer punto oscilan entre 0,20 y 0,22 PSU y en el primer punto presenta una variación de 0,30 PSU, </w:t>
      </w:r>
      <w:commentRangeStart w:id="25"/>
      <w:r w:rsidRPr="00B52EC6">
        <w:rPr>
          <w:rFonts w:cs="Arial"/>
          <w:lang w:val="es-ES"/>
        </w:rPr>
        <w:t>esto podría aumentar la probabilidad de que las estructuras de viviendas en situación de abandono, generaran alteraciones de salinidad en el agua en el transcurso del tiempo.</w:t>
      </w:r>
      <w:commentRangeEnd w:id="25"/>
      <w:r w:rsidR="00045287">
        <w:rPr>
          <w:rStyle w:val="Refdecomentario"/>
        </w:rPr>
        <w:commentReference w:id="25"/>
      </w:r>
    </w:p>
    <w:p w14:paraId="5BD0CF9F" w14:textId="77777777" w:rsidR="005C7B40" w:rsidRPr="00B52EC6" w:rsidRDefault="005C7B40" w:rsidP="00B87C66">
      <w:pPr>
        <w:spacing w:line="276" w:lineRule="auto"/>
        <w:jc w:val="both"/>
        <w:rPr>
          <w:color w:val="4F81BD" w:themeColor="accent1"/>
        </w:rPr>
      </w:pPr>
    </w:p>
    <w:p w14:paraId="533CCD69" w14:textId="19EAB28F" w:rsidR="00B87C66" w:rsidRPr="00B52EC6" w:rsidRDefault="00B87C66" w:rsidP="00B87C66">
      <w:pPr>
        <w:spacing w:line="276" w:lineRule="auto"/>
        <w:jc w:val="both"/>
        <w:rPr>
          <w:color w:val="4F81BD" w:themeColor="accent1"/>
        </w:rPr>
      </w:pPr>
      <w:r w:rsidRPr="00B52EC6">
        <w:rPr>
          <w:color w:val="4F81BD" w:themeColor="accent1"/>
        </w:rPr>
        <w:t>Grafica 12</w:t>
      </w:r>
    </w:p>
    <w:p w14:paraId="5EA11E44" w14:textId="77777777" w:rsidR="00B87C66" w:rsidRPr="00B52EC6" w:rsidRDefault="00B87C66" w:rsidP="00B87C66">
      <w:pPr>
        <w:spacing w:line="276" w:lineRule="auto"/>
        <w:jc w:val="both"/>
        <w:rPr>
          <w:b/>
          <w:bCs/>
          <w:lang w:val="es-ES"/>
        </w:rPr>
      </w:pPr>
      <w:r w:rsidRPr="00B52EC6">
        <w:rPr>
          <w:noProof/>
        </w:rPr>
        <w:drawing>
          <wp:inline distT="0" distB="0" distL="0" distR="0" wp14:anchorId="21736152" wp14:editId="62695BD5">
            <wp:extent cx="4714875" cy="2921000"/>
            <wp:effectExtent l="0" t="0" r="9525" b="12700"/>
            <wp:docPr id="13" name="Gráfico 13">
              <a:extLst xmlns:a="http://schemas.openxmlformats.org/drawingml/2006/main">
                <a:ext uri="{FF2B5EF4-FFF2-40B4-BE49-F238E27FC236}">
                  <a16:creationId xmlns:a16="http://schemas.microsoft.com/office/drawing/2014/main" id="{83E976C8-DCC3-4F65-B51E-B03B260336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27A0834B" w14:textId="77777777" w:rsidR="00D044D9" w:rsidRDefault="00D044D9" w:rsidP="00D044D9">
      <w:pPr>
        <w:spacing w:line="276" w:lineRule="auto"/>
        <w:jc w:val="both"/>
        <w:rPr>
          <w:b/>
          <w:bCs/>
          <w:lang w:val="es-ES"/>
        </w:rPr>
      </w:pPr>
    </w:p>
    <w:p w14:paraId="53D98D6A" w14:textId="1BD7DAAC" w:rsidR="00D044D9" w:rsidRDefault="00D044D9" w:rsidP="00515898">
      <w:pPr>
        <w:spacing w:line="276" w:lineRule="auto"/>
        <w:jc w:val="center"/>
        <w:rPr>
          <w:b/>
          <w:bCs/>
          <w:lang w:val="es-ES"/>
        </w:rPr>
      </w:pPr>
      <w:bookmarkStart w:id="26" w:name="_Hlk121205250"/>
      <w:r>
        <w:rPr>
          <w:b/>
          <w:bCs/>
          <w:lang w:val="es-ES"/>
        </w:rPr>
        <w:t>CONCLUSIONES</w:t>
      </w:r>
    </w:p>
    <w:p w14:paraId="61C221D1" w14:textId="6F98399F" w:rsidR="00D044D9" w:rsidRDefault="00D044D9" w:rsidP="00D044D9">
      <w:pPr>
        <w:spacing w:line="276" w:lineRule="auto"/>
        <w:jc w:val="both"/>
        <w:rPr>
          <w:b/>
          <w:bCs/>
          <w:lang w:val="es-ES"/>
        </w:rPr>
      </w:pPr>
    </w:p>
    <w:p w14:paraId="3DE77BC7" w14:textId="46C8AE69" w:rsidR="00D044D9" w:rsidRPr="00515898" w:rsidRDefault="00D044D9" w:rsidP="00D044D9">
      <w:pPr>
        <w:spacing w:line="276" w:lineRule="auto"/>
        <w:jc w:val="both"/>
        <w:rPr>
          <w:lang w:val="es-ES"/>
        </w:rPr>
      </w:pPr>
      <w:commentRangeStart w:id="27"/>
      <w:r w:rsidRPr="00515898">
        <w:rPr>
          <w:lang w:val="es-ES"/>
        </w:rPr>
        <w:t xml:space="preserve">Los parámetros como </w:t>
      </w:r>
      <w:r w:rsidR="00515898" w:rsidRPr="00515898">
        <w:rPr>
          <w:lang w:val="es-ES"/>
        </w:rPr>
        <w:t>pH</w:t>
      </w:r>
      <w:r w:rsidRPr="00515898">
        <w:rPr>
          <w:lang w:val="es-ES"/>
        </w:rPr>
        <w:t xml:space="preserve"> fueron ligeramente alcalinos, la conductividad esta entre los valores permisivos </w:t>
      </w:r>
      <w:r w:rsidR="00515898" w:rsidRPr="00515898">
        <w:rPr>
          <w:lang w:val="es-ES"/>
        </w:rPr>
        <w:t>y el oxigeno disuelto se encuentra dentro de la preservación y conservación de flora y fauna</w:t>
      </w:r>
      <w:commentRangeStart w:id="28"/>
      <w:r w:rsidR="00515898" w:rsidRPr="00515898">
        <w:rPr>
          <w:lang w:val="es-ES"/>
        </w:rPr>
        <w:t xml:space="preserve">. </w:t>
      </w:r>
      <w:commentRangeEnd w:id="27"/>
      <w:r w:rsidR="00045287">
        <w:rPr>
          <w:rStyle w:val="Refdecomentario"/>
        </w:rPr>
        <w:commentReference w:id="27"/>
      </w:r>
      <w:r w:rsidR="00515898" w:rsidRPr="00515898">
        <w:rPr>
          <w:lang w:val="es-ES"/>
        </w:rPr>
        <w:t>Sin embargo, para obtener una información mas especifica es necesario realizar un numero mayor de muestras en diferentes meses del año y aumentar los puntos de toma de muestras.</w:t>
      </w:r>
      <w:commentRangeEnd w:id="28"/>
      <w:r w:rsidR="00045287">
        <w:rPr>
          <w:rStyle w:val="Refdecomentario"/>
        </w:rPr>
        <w:commentReference w:id="28"/>
      </w:r>
    </w:p>
    <w:bookmarkEnd w:id="26"/>
    <w:p w14:paraId="4D751169" w14:textId="77777777" w:rsidR="00D044D9" w:rsidRPr="00B52EC6" w:rsidRDefault="00D044D9" w:rsidP="00B87C66">
      <w:pPr>
        <w:spacing w:line="276" w:lineRule="auto"/>
        <w:jc w:val="both"/>
        <w:rPr>
          <w:rFonts w:cs="Arial"/>
          <w:lang w:val="es-ES"/>
        </w:rPr>
      </w:pPr>
    </w:p>
    <w:p w14:paraId="4D8B4FE3" w14:textId="31C71ABA" w:rsidR="00B87C66" w:rsidRDefault="00F57BD7" w:rsidP="00B87C66">
      <w:pPr>
        <w:spacing w:line="276" w:lineRule="auto"/>
        <w:jc w:val="both"/>
        <w:rPr>
          <w:b/>
          <w:bCs/>
          <w:lang w:val="es-ES"/>
        </w:rPr>
      </w:pPr>
      <w:r w:rsidRPr="00B52EC6">
        <w:rPr>
          <w:b/>
          <w:bCs/>
          <w:lang w:val="es-ES"/>
        </w:rPr>
        <w:t>Referencias</w:t>
      </w:r>
      <w:r w:rsidR="008D4342">
        <w:rPr>
          <w:b/>
          <w:bCs/>
          <w:lang w:val="es-ES"/>
        </w:rPr>
        <w:t xml:space="preserve"> consultadas </w:t>
      </w:r>
    </w:p>
    <w:p w14:paraId="3E591F1F" w14:textId="77777777" w:rsidR="008D4342" w:rsidRPr="00B52EC6" w:rsidRDefault="008D4342" w:rsidP="00B87C66">
      <w:pPr>
        <w:spacing w:line="276" w:lineRule="auto"/>
        <w:jc w:val="both"/>
        <w:rPr>
          <w:b/>
          <w:bCs/>
          <w:lang w:val="es-ES"/>
        </w:rPr>
      </w:pPr>
    </w:p>
    <w:p w14:paraId="25AD3C44" w14:textId="66956DF1" w:rsidR="00F57BD7" w:rsidRPr="00B52EC6" w:rsidRDefault="00F57BD7" w:rsidP="00F57BD7">
      <w:pPr>
        <w:spacing w:line="276" w:lineRule="auto"/>
        <w:rPr>
          <w:lang w:val="es-ES"/>
        </w:rPr>
      </w:pPr>
      <w:r w:rsidRPr="00B52EC6">
        <w:rPr>
          <w:rFonts w:eastAsia="Times New Roman" w:cs="Times New Roman"/>
        </w:rPr>
        <w:t>[1].</w:t>
      </w:r>
      <w:r w:rsidRPr="00B52EC6">
        <w:rPr>
          <w:lang w:val="es-ES"/>
        </w:rPr>
        <w:t xml:space="preserve"> INFORME ANUAL DEL ESTADO DE LOS RECURSOS NATURALES Y DEL AMBIENTE DEL DEPARTAMENTO DE CUNDINAMARCA 2020, VIGENCIA 2019. [consultado el 02 de diciembre de 2022]. Disponible en:</w:t>
      </w:r>
    </w:p>
    <w:p w14:paraId="74848DB4" w14:textId="39E31732" w:rsidR="00B87C66" w:rsidRDefault="0040035F" w:rsidP="00F57BD7">
      <w:pPr>
        <w:spacing w:line="276" w:lineRule="auto"/>
        <w:jc w:val="both"/>
        <w:rPr>
          <w:rFonts w:eastAsia="Times New Roman" w:cs="Times New Roman"/>
        </w:rPr>
      </w:pPr>
      <w:hyperlink r:id="rId30" w:history="1">
        <w:r w:rsidR="00F57BD7" w:rsidRPr="00B52EC6">
          <w:rPr>
            <w:rStyle w:val="Hipervnculo"/>
            <w:rFonts w:eastAsia="Times New Roman" w:cs="Times New Roman"/>
          </w:rPr>
          <w:t>http://www.chia-cundinamarca.gov.co/2021/Informe%20Anual%20de%20los%20Recursos%20Naturales/4.%20Humedales.pdf</w:t>
        </w:r>
      </w:hyperlink>
    </w:p>
    <w:p w14:paraId="57FD9EFF" w14:textId="37C98191" w:rsidR="00515898" w:rsidRDefault="00515898" w:rsidP="00F57BD7">
      <w:pPr>
        <w:spacing w:line="276" w:lineRule="auto"/>
        <w:jc w:val="both"/>
        <w:rPr>
          <w:rFonts w:eastAsia="Times New Roman" w:cs="Times New Roman"/>
        </w:rPr>
      </w:pPr>
    </w:p>
    <w:p w14:paraId="6F7A5903" w14:textId="5BD7001D" w:rsidR="00515898" w:rsidRPr="00515898" w:rsidRDefault="008D4342" w:rsidP="008D4342">
      <w:pPr>
        <w:spacing w:line="276" w:lineRule="auto"/>
        <w:jc w:val="center"/>
        <w:rPr>
          <w:b/>
          <w:bCs/>
          <w:color w:val="01015F"/>
          <w:lang w:val="es-ES"/>
        </w:rPr>
      </w:pPr>
      <w:bookmarkStart w:id="29" w:name="_Hlk121205901"/>
      <w:r>
        <w:rPr>
          <w:rFonts w:eastAsia="Times New Roman" w:cs="Times New Roman"/>
          <w:b/>
          <w:bCs/>
        </w:rPr>
        <w:lastRenderedPageBreak/>
        <w:t>bibliografía</w:t>
      </w:r>
    </w:p>
    <w:p w14:paraId="4E1940ED" w14:textId="4BCD398E" w:rsidR="00D044D9" w:rsidRPr="008D4342" w:rsidRDefault="0040035F" w:rsidP="00B87C66">
      <w:pPr>
        <w:spacing w:line="276" w:lineRule="auto"/>
        <w:jc w:val="both"/>
      </w:pPr>
      <w:hyperlink r:id="rId31" w:tgtFrame="_blank" w:history="1">
        <w:r w:rsidR="00515898" w:rsidRPr="008D4342">
          <w:rPr>
            <w:rFonts w:cs="Arial"/>
            <w:u w:val="single"/>
            <w:shd w:val="clear" w:color="auto" w:fill="FFFFFF"/>
          </w:rPr>
          <w:t>https://repository.ucatolica.edu.co/bitstream/10983/24921/1/EVALUACI%C3%93N%20DEL%20IMPACTO%20AMBIENTAL%20PRESENTADO%20EN%20EL%20HUMEDAL%20EL%20BURRO%20A%20CAUSA%20DE%20LAS%20AGUA.pdf</w:t>
        </w:r>
      </w:hyperlink>
    </w:p>
    <w:p w14:paraId="1B25CEB6" w14:textId="1477D298" w:rsidR="00515898" w:rsidRPr="008D4342" w:rsidRDefault="00515898" w:rsidP="00B87C66">
      <w:pPr>
        <w:spacing w:line="276" w:lineRule="auto"/>
        <w:jc w:val="both"/>
      </w:pPr>
    </w:p>
    <w:p w14:paraId="5E2E4FD3" w14:textId="3D8FDCEB" w:rsidR="00515898" w:rsidRPr="008D4342" w:rsidRDefault="0040035F" w:rsidP="00515898">
      <w:pPr>
        <w:spacing w:line="276" w:lineRule="auto"/>
      </w:pPr>
      <w:hyperlink r:id="rId32" w:tgtFrame="_blank" w:history="1">
        <w:r w:rsidR="00515898" w:rsidRPr="008D4342">
          <w:rPr>
            <w:rFonts w:cs="Arial"/>
            <w:u w:val="single"/>
            <w:shd w:val="clear" w:color="auto" w:fill="FFFFFF"/>
          </w:rPr>
          <w:t>https://repositorio.utp.edu.co/server/api/core/bitstreams/fb9fad44-3a82-4e2e-9669-9ad3ead6466c/content</w:t>
        </w:r>
      </w:hyperlink>
    </w:p>
    <w:p w14:paraId="531AEC80" w14:textId="4AEFCF21" w:rsidR="008D4342" w:rsidRPr="008D4342" w:rsidRDefault="008D4342" w:rsidP="00515898">
      <w:pPr>
        <w:spacing w:line="276" w:lineRule="auto"/>
      </w:pPr>
    </w:p>
    <w:p w14:paraId="6CE9FCA7" w14:textId="77C40531" w:rsidR="008D4342" w:rsidRPr="008D4342" w:rsidRDefault="0040035F" w:rsidP="00515898">
      <w:pPr>
        <w:spacing w:line="276" w:lineRule="auto"/>
      </w:pPr>
      <w:hyperlink r:id="rId33" w:history="1">
        <w:r w:rsidR="008D4342" w:rsidRPr="008D4342">
          <w:rPr>
            <w:rStyle w:val="Hipervnculo"/>
            <w:color w:val="auto"/>
          </w:rPr>
          <w:t>https://repository.unimilitar.edu.co/bitstream/handle/10654/10192/MoralesRodriguezCatalina2007.pdf?sequence=2&amp;isAllowed=y</w:t>
        </w:r>
      </w:hyperlink>
    </w:p>
    <w:p w14:paraId="3E1038E3" w14:textId="77777777" w:rsidR="008D4342" w:rsidRPr="008D4342" w:rsidRDefault="008D4342" w:rsidP="00515898">
      <w:pPr>
        <w:spacing w:line="276" w:lineRule="auto"/>
      </w:pPr>
    </w:p>
    <w:p w14:paraId="53D6C6B7" w14:textId="0CD10DCC" w:rsidR="00515898" w:rsidRPr="008D4342" w:rsidRDefault="008D4342" w:rsidP="00B87C66">
      <w:pPr>
        <w:spacing w:line="276" w:lineRule="auto"/>
        <w:jc w:val="both"/>
        <w:rPr>
          <w:lang w:val="es-ES"/>
        </w:rPr>
      </w:pPr>
      <w:r w:rsidRPr="008D4342">
        <w:rPr>
          <w:lang w:val="es-ES"/>
        </w:rPr>
        <w:t>https://repository.usergioarboleda.edu.co/bitstream/handle/11232/889/Humedal%20Torca-Guaymaral.pdf?sequence=7</w:t>
      </w:r>
    </w:p>
    <w:bookmarkEnd w:id="29"/>
    <w:p w14:paraId="2B15F386" w14:textId="7B0B0832" w:rsidR="0035660B" w:rsidRPr="00B52EC6" w:rsidRDefault="0035660B" w:rsidP="00B87C66">
      <w:pPr>
        <w:spacing w:line="276" w:lineRule="auto"/>
        <w:jc w:val="both"/>
      </w:pPr>
    </w:p>
    <w:sectPr w:rsidR="0035660B" w:rsidRPr="00B52EC6" w:rsidSect="00F66422">
      <w:headerReference w:type="default" r:id="rId34"/>
      <w:footerReference w:type="default" r:id="rId35"/>
      <w:pgSz w:w="12240" w:h="15840"/>
      <w:pgMar w:top="1418" w:right="1418" w:bottom="1418" w:left="1418" w:header="284" w:footer="57" w:gutter="0"/>
      <w:pgNumType w:start="1"/>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 w:author="Angie Luna" w:date="2022-12-11T18:58:00Z" w:initials="AL">
    <w:p w14:paraId="3B7B3E09" w14:textId="47D2A9B0" w:rsidR="006A0BAE" w:rsidRDefault="006A0BAE">
      <w:pPr>
        <w:pStyle w:val="Textocomentario"/>
      </w:pPr>
      <w:r>
        <w:rPr>
          <w:rStyle w:val="Refdecomentario"/>
        </w:rPr>
        <w:annotationRef/>
      </w:r>
      <w:r>
        <w:t>Realizar una descripción de la calibración del equipo. E indicar que ORP no se pudo realizar por X razón</w:t>
      </w:r>
    </w:p>
  </w:comment>
  <w:comment w:id="2" w:author="Cuenta Microsoft" w:date="2022-12-07T14:28:00Z" w:initials="CM">
    <w:p w14:paraId="7364521E" w14:textId="5DE84668" w:rsidR="00FB042C" w:rsidRDefault="00FB042C">
      <w:pPr>
        <w:pStyle w:val="Textocomentario"/>
      </w:pPr>
      <w:r>
        <w:rPr>
          <w:rStyle w:val="Refdecomentario"/>
        </w:rPr>
        <w:annotationRef/>
      </w:r>
      <w:r>
        <w:t xml:space="preserve">Revisar creo que es </w:t>
      </w:r>
      <w:proofErr w:type="spellStart"/>
      <w:r>
        <w:t>Oxigeno</w:t>
      </w:r>
      <w:proofErr w:type="spellEnd"/>
      <w:r>
        <w:t xml:space="preserve"> Disuelto</w:t>
      </w:r>
    </w:p>
  </w:comment>
  <w:comment w:id="7" w:author="Angie Luna" w:date="2022-12-11T18:59:00Z" w:initials="AL">
    <w:p w14:paraId="77C49EA0" w14:textId="7EA07F22" w:rsidR="006A0BAE" w:rsidRDefault="006A0BAE">
      <w:pPr>
        <w:pStyle w:val="Textocomentario"/>
      </w:pPr>
      <w:r>
        <w:rPr>
          <w:rStyle w:val="Refdecomentario"/>
        </w:rPr>
        <w:annotationRef/>
      </w:r>
      <w:r>
        <w:t xml:space="preserve">Finalmente son confiables los datos¡?? Si se pudo calibrar el </w:t>
      </w:r>
      <w:proofErr w:type="gramStart"/>
      <w:r>
        <w:t>equipo?.</w:t>
      </w:r>
      <w:proofErr w:type="gramEnd"/>
      <w:r>
        <w:t xml:space="preserve"> Si no, entonces quitar esos datos</w:t>
      </w:r>
    </w:p>
  </w:comment>
  <w:comment w:id="12" w:author="Angie Luna" w:date="2022-12-11T18:36:00Z" w:initials="AL">
    <w:p w14:paraId="3F7A968D" w14:textId="726E0BA6" w:rsidR="00C60DCF" w:rsidRDefault="00C60DCF">
      <w:pPr>
        <w:pStyle w:val="Textocomentario"/>
      </w:pPr>
      <w:r>
        <w:rPr>
          <w:rStyle w:val="Refdecomentario"/>
        </w:rPr>
        <w:annotationRef/>
      </w:r>
      <w:r>
        <w:t>Considero que ésta gráfica sobra</w:t>
      </w:r>
    </w:p>
  </w:comment>
  <w:comment w:id="13" w:author="Cuenta Microsoft" w:date="2022-12-07T14:33:00Z" w:initials="CM">
    <w:p w14:paraId="37121CDD" w14:textId="4E02AB17" w:rsidR="00FB042C" w:rsidRDefault="00FB042C">
      <w:pPr>
        <w:pStyle w:val="Textocomentario"/>
      </w:pPr>
      <w:r>
        <w:rPr>
          <w:rStyle w:val="Refdecomentario"/>
        </w:rPr>
        <w:annotationRef/>
      </w:r>
      <w:r>
        <w:t>Que quieren decir estos valores</w:t>
      </w:r>
    </w:p>
  </w:comment>
  <w:comment w:id="14" w:author="Angie Luna" w:date="2022-12-11T18:42:00Z" w:initials="AL">
    <w:p w14:paraId="0336F09B" w14:textId="77777777" w:rsidR="00C60DCF" w:rsidRDefault="00C60DCF">
      <w:pPr>
        <w:pStyle w:val="Textocomentario"/>
      </w:pPr>
      <w:r>
        <w:rPr>
          <w:rStyle w:val="Refdecomentario"/>
        </w:rPr>
        <w:annotationRef/>
      </w:r>
      <w:r>
        <w:t>Fue derogado por el Decreto 1575 de 2007, de la cual deriva la Resolución 2115 de 2007</w:t>
      </w:r>
      <w:r w:rsidR="009A2377">
        <w:t xml:space="preserve">. De ahí podríamos tomar un valor de referencia de </w:t>
      </w:r>
      <w:r w:rsidR="009A2377">
        <w:t xml:space="preserve">1000 </w:t>
      </w:r>
      <w:proofErr w:type="spellStart"/>
      <w:r w:rsidR="009A2377">
        <w:t>microsiemens</w:t>
      </w:r>
      <w:proofErr w:type="spellEnd"/>
      <w:r w:rsidR="009A2377">
        <w:t>/cm</w:t>
      </w:r>
      <w:r w:rsidR="009A2377">
        <w:t>.</w:t>
      </w:r>
    </w:p>
    <w:p w14:paraId="0D780DB3" w14:textId="2ADA67A3" w:rsidR="009A2377" w:rsidRDefault="009A2377">
      <w:pPr>
        <w:pStyle w:val="Textocomentario"/>
      </w:pPr>
      <w:r>
        <w:t xml:space="preserve">Tener en cuenta que esto es para consumo de agua potable, por lo </w:t>
      </w:r>
      <w:proofErr w:type="gramStart"/>
      <w:r>
        <w:t>tanto</w:t>
      </w:r>
      <w:proofErr w:type="gramEnd"/>
      <w:r>
        <w:t xml:space="preserve"> es un punto de referencia pero no podemos decir que cumple o no cumple con la normativa.</w:t>
      </w:r>
    </w:p>
  </w:comment>
  <w:comment w:id="16" w:author="Cuenta Microsoft" w:date="2022-12-07T14:33:00Z" w:initials="CM">
    <w:p w14:paraId="576A64C0" w14:textId="722D0E88" w:rsidR="00FB042C" w:rsidRDefault="00FB042C">
      <w:pPr>
        <w:pStyle w:val="Textocomentario"/>
      </w:pPr>
      <w:r>
        <w:rPr>
          <w:rStyle w:val="Refdecomentario"/>
        </w:rPr>
        <w:annotationRef/>
      </w:r>
      <w:proofErr w:type="gramStart"/>
      <w:r>
        <w:t>Que me quiere decir esto?</w:t>
      </w:r>
      <w:proofErr w:type="gramEnd"/>
    </w:p>
  </w:comment>
  <w:comment w:id="17" w:author="Angie Luna" w:date="2022-12-11T18:49:00Z" w:initials="AL">
    <w:p w14:paraId="39599AE9" w14:textId="574AF1AB" w:rsidR="009A2377" w:rsidRDefault="009A2377">
      <w:pPr>
        <w:pStyle w:val="Textocomentario"/>
      </w:pPr>
      <w:r>
        <w:rPr>
          <w:rStyle w:val="Refdecomentario"/>
        </w:rPr>
        <w:annotationRef/>
      </w:r>
      <w:proofErr w:type="gramStart"/>
      <w:r>
        <w:t>Por qué se dieron esos cambios de temperatura?</w:t>
      </w:r>
      <w:proofErr w:type="gramEnd"/>
      <w:r>
        <w:t xml:space="preserve"> Puede ser por la profundidad del agua, vegetación presente. Lo importante es que la temperatura del agua sea inferior a la temperatura ambiente</w:t>
      </w:r>
    </w:p>
  </w:comment>
  <w:comment w:id="18" w:author="Angie Luna" w:date="2022-12-11T18:52:00Z" w:initials="AL">
    <w:p w14:paraId="5090204D" w14:textId="77777777" w:rsidR="009A2377" w:rsidRDefault="009A2377">
      <w:pPr>
        <w:pStyle w:val="Textocomentario"/>
      </w:pPr>
      <w:r>
        <w:rPr>
          <w:rStyle w:val="Refdecomentario"/>
        </w:rPr>
        <w:annotationRef/>
      </w:r>
      <w:r>
        <w:t>Revisar.</w:t>
      </w:r>
      <w:r>
        <w:br/>
        <w:t>Estas mezclando el tema de porcentaje de saturación de oxígeno disuelto con concentración de oxígeno disuelto.</w:t>
      </w:r>
      <w:r>
        <w:br/>
        <w:t xml:space="preserve">Ese valor de 32.3 es del porcentaje… Y para que hagas la comparación con el decreto 1076, tienes que mirar los datos que arrojó el multiparámetro en unidades </w:t>
      </w:r>
      <w:proofErr w:type="spellStart"/>
      <w:r>
        <w:t>ppmOD</w:t>
      </w:r>
      <w:proofErr w:type="spellEnd"/>
      <w:r>
        <w:t>, seguramente, te va a indicar que son niveles bajos.</w:t>
      </w:r>
    </w:p>
    <w:p w14:paraId="1B15ADA4" w14:textId="77777777" w:rsidR="009A2377" w:rsidRDefault="009A2377">
      <w:pPr>
        <w:pStyle w:val="Textocomentario"/>
      </w:pPr>
    </w:p>
    <w:p w14:paraId="71261E43" w14:textId="7B14A51C" w:rsidR="009A2377" w:rsidRDefault="009A2377">
      <w:pPr>
        <w:pStyle w:val="Textocomentario"/>
      </w:pPr>
      <w:r>
        <w:t xml:space="preserve">Por otro </w:t>
      </w:r>
      <w:proofErr w:type="gramStart"/>
      <w:r>
        <w:t>lado</w:t>
      </w:r>
      <w:proofErr w:type="gramEnd"/>
      <w:r>
        <w:t xml:space="preserve"> tienes que de todas formas, hacer el análisis del %, ese 32.3 es bajo o alto?</w:t>
      </w:r>
    </w:p>
  </w:comment>
  <w:comment w:id="19" w:author="Cuenta Microsoft" w:date="2022-12-07T14:33:00Z" w:initials="CM">
    <w:p w14:paraId="45937224" w14:textId="2D413015" w:rsidR="00FB042C" w:rsidRDefault="00FB042C">
      <w:pPr>
        <w:pStyle w:val="Textocomentario"/>
      </w:pPr>
      <w:r>
        <w:rPr>
          <w:rStyle w:val="Refdecomentario"/>
        </w:rPr>
        <w:annotationRef/>
      </w:r>
      <w:r>
        <w:t xml:space="preserve">Revisa debe ser </w:t>
      </w:r>
      <w:proofErr w:type="spellStart"/>
      <w:r>
        <w:t>Oxigeno</w:t>
      </w:r>
      <w:proofErr w:type="spellEnd"/>
      <w:r>
        <w:t xml:space="preserve"> Disuelto</w:t>
      </w:r>
    </w:p>
  </w:comment>
  <w:comment w:id="21" w:author="Angie Luna" w:date="2022-12-11T18:56:00Z" w:initials="AL">
    <w:p w14:paraId="52C0E3DF" w14:textId="4C17789F" w:rsidR="006A0BAE" w:rsidRDefault="006A0BAE">
      <w:pPr>
        <w:pStyle w:val="Textocomentario"/>
      </w:pPr>
      <w:r>
        <w:rPr>
          <w:rStyle w:val="Refdecomentario"/>
        </w:rPr>
        <w:annotationRef/>
      </w:r>
      <w:r>
        <w:t xml:space="preserve">Si el multiparámetro no fue calibrado para éste </w:t>
      </w:r>
      <w:proofErr w:type="spellStart"/>
      <w:r>
        <w:t>parámtro</w:t>
      </w:r>
      <w:proofErr w:type="spellEnd"/>
      <w:r>
        <w:t xml:space="preserve">, entonces quitar </w:t>
      </w:r>
      <w:proofErr w:type="gramStart"/>
      <w:r>
        <w:t>éstos</w:t>
      </w:r>
      <w:proofErr w:type="gramEnd"/>
      <w:r>
        <w:t xml:space="preserve"> datos porque no son confiables.</w:t>
      </w:r>
      <w:r>
        <w:br/>
        <w:t>Y en la parte inicial del informe se indicaría que por X razón no se pudo realizar la calibración de ese parámetro</w:t>
      </w:r>
    </w:p>
  </w:comment>
  <w:comment w:id="22" w:author="Angie Luna" w:date="2022-12-11T19:00:00Z" w:initials="AL">
    <w:p w14:paraId="6E3A4870" w14:textId="52507F6B" w:rsidR="006A0BAE" w:rsidRDefault="006A0BAE">
      <w:pPr>
        <w:pStyle w:val="Textocomentario"/>
      </w:pPr>
      <w:r>
        <w:rPr>
          <w:rStyle w:val="Refdecomentario"/>
        </w:rPr>
        <w:annotationRef/>
      </w:r>
      <w:r>
        <w:t>En dado caso que los valores sean confiables. Por favor, profundizar más el concepto que indicas de “que se alinea”.</w:t>
      </w:r>
      <w:r>
        <w:br/>
        <w:t xml:space="preserve">Porque efectivamente esos valores indicarían que el agua tiende a descomponer la materia orgánica debido a su acción oxidativa. </w:t>
      </w:r>
    </w:p>
  </w:comment>
  <w:comment w:id="20" w:author="Cuenta Microsoft" w:date="2022-12-07T14:34:00Z" w:initials="CM">
    <w:p w14:paraId="38DE66A1" w14:textId="39927024" w:rsidR="00FB042C" w:rsidRDefault="00FB042C">
      <w:pPr>
        <w:pStyle w:val="Textocomentario"/>
      </w:pPr>
      <w:r>
        <w:rPr>
          <w:rStyle w:val="Refdecomentario"/>
        </w:rPr>
        <w:annotationRef/>
      </w:r>
      <w:proofErr w:type="spellStart"/>
      <w:r>
        <w:t>Yiemy</w:t>
      </w:r>
      <w:proofErr w:type="spellEnd"/>
      <w:r>
        <w:t xml:space="preserve">, revisa aquí el </w:t>
      </w:r>
      <w:proofErr w:type="spellStart"/>
      <w:r>
        <w:t>multiparamenteo</w:t>
      </w:r>
      <w:proofErr w:type="spellEnd"/>
      <w:r>
        <w:t xml:space="preserve"> no estaba calibrado en ORP</w:t>
      </w:r>
    </w:p>
  </w:comment>
  <w:comment w:id="23" w:author="Angie Luna" w:date="2022-12-11T19:03:00Z" w:initials="AL">
    <w:p w14:paraId="753501F6" w14:textId="71AC636F" w:rsidR="006A0BAE" w:rsidRDefault="006A0BAE">
      <w:pPr>
        <w:pStyle w:val="Textocomentario"/>
      </w:pPr>
      <w:r>
        <w:rPr>
          <w:rStyle w:val="Refdecomentario"/>
        </w:rPr>
        <w:annotationRef/>
      </w:r>
      <w:r>
        <w:t>Este párrafo quedó volando. Colócale el subtítulo de resistividad</w:t>
      </w:r>
    </w:p>
  </w:comment>
  <w:comment w:id="24" w:author="Angie Luna" w:date="2022-12-11T19:04:00Z" w:initials="AL">
    <w:p w14:paraId="7D6F82AC" w14:textId="15064AB5" w:rsidR="006A0BAE" w:rsidRDefault="006A0BAE">
      <w:pPr>
        <w:pStyle w:val="Textocomentario"/>
      </w:pPr>
      <w:r>
        <w:rPr>
          <w:rStyle w:val="Refdecomentario"/>
        </w:rPr>
        <w:annotationRef/>
      </w:r>
      <w:r>
        <w:t>Sugiero que el dato de presión atmosférica se coloque al inicio del informe como un dato de característica de lugar.</w:t>
      </w:r>
    </w:p>
  </w:comment>
  <w:comment w:id="25" w:author="Angie Luna" w:date="2022-12-11T19:15:00Z" w:initials="AL">
    <w:p w14:paraId="4B452AA4" w14:textId="51C2B5EA" w:rsidR="00045287" w:rsidRDefault="00045287">
      <w:pPr>
        <w:pStyle w:val="Textocomentario"/>
      </w:pPr>
      <w:r>
        <w:rPr>
          <w:rStyle w:val="Refdecomentario"/>
        </w:rPr>
        <w:annotationRef/>
      </w:r>
      <w:proofErr w:type="gramStart"/>
      <w:r>
        <w:t>Las viviendas tienen contacto directo con el agua?</w:t>
      </w:r>
      <w:proofErr w:type="gramEnd"/>
      <w:r>
        <w:t xml:space="preserve"> </w:t>
      </w:r>
      <w:proofErr w:type="gramStart"/>
      <w:r>
        <w:t>O a qué te refieres?</w:t>
      </w:r>
      <w:proofErr w:type="gramEnd"/>
    </w:p>
  </w:comment>
  <w:comment w:id="27" w:author="Angie Luna" w:date="2022-12-11T19:16:00Z" w:initials="AL">
    <w:p w14:paraId="35C9B0A5" w14:textId="50D5E37A" w:rsidR="00045287" w:rsidRDefault="00045287">
      <w:pPr>
        <w:pStyle w:val="Textocomentario"/>
      </w:pPr>
      <w:r>
        <w:rPr>
          <w:rStyle w:val="Refdecomentario"/>
        </w:rPr>
        <w:annotationRef/>
      </w:r>
      <w:r>
        <w:t>Ampliar las conclusiones teniendo en cuenta las observaciones indicadas</w:t>
      </w:r>
    </w:p>
  </w:comment>
  <w:comment w:id="28" w:author="Angie Luna" w:date="2022-12-11T19:16:00Z" w:initials="AL">
    <w:p w14:paraId="38849065" w14:textId="39520BBB" w:rsidR="00045287" w:rsidRDefault="00045287">
      <w:pPr>
        <w:pStyle w:val="Textocomentario"/>
      </w:pPr>
      <w:r>
        <w:rPr>
          <w:rStyle w:val="Refdecomentario"/>
        </w:rPr>
        <w:annotationRef/>
      </w:r>
      <w:r>
        <w:t>De acuerdo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3B7B3E09" w15:done="0"/>
  <w15:commentEx w15:paraId="7364521E" w15:done="0"/>
  <w15:commentEx w15:paraId="77C49EA0" w15:done="0"/>
  <w15:commentEx w15:paraId="3F7A968D" w15:done="0"/>
  <w15:commentEx w15:paraId="37121CDD" w15:done="0"/>
  <w15:commentEx w15:paraId="0D780DB3" w15:done="0"/>
  <w15:commentEx w15:paraId="576A64C0" w15:done="0"/>
  <w15:commentEx w15:paraId="39599AE9" w15:done="0"/>
  <w15:commentEx w15:paraId="71261E43" w15:done="0"/>
  <w15:commentEx w15:paraId="45937224" w15:done="0"/>
  <w15:commentEx w15:paraId="52C0E3DF" w15:done="0"/>
  <w15:commentEx w15:paraId="6E3A4870" w15:done="0"/>
  <w15:commentEx w15:paraId="38DE66A1" w15:done="0"/>
  <w15:commentEx w15:paraId="753501F6" w15:done="0"/>
  <w15:commentEx w15:paraId="7D6F82AC" w15:done="0"/>
  <w15:commentEx w15:paraId="4B452AA4" w15:done="0"/>
  <w15:commentEx w15:paraId="35C9B0A5" w15:done="0"/>
  <w15:commentEx w15:paraId="3884906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40A6D4" w16cex:dateUtc="2022-12-11T23:58:00Z"/>
  <w16cex:commentExtensible w16cex:durableId="2740A702" w16cex:dateUtc="2022-12-11T23:59:00Z"/>
  <w16cex:commentExtensible w16cex:durableId="2740A199" w16cex:dateUtc="2022-12-11T23:36:00Z"/>
  <w16cex:commentExtensible w16cex:durableId="2740A329" w16cex:dateUtc="2022-12-11T23:42:00Z"/>
  <w16cex:commentExtensible w16cex:durableId="2740A4C0" w16cex:dateUtc="2022-12-11T23:49:00Z"/>
  <w16cex:commentExtensible w16cex:durableId="2740A55A" w16cex:dateUtc="2022-12-11T23:52:00Z"/>
  <w16cex:commentExtensible w16cex:durableId="2740A67A" w16cex:dateUtc="2022-12-11T23:56:00Z"/>
  <w16cex:commentExtensible w16cex:durableId="2740A766" w16cex:dateUtc="2022-12-12T00:00:00Z"/>
  <w16cex:commentExtensible w16cex:durableId="2740A800" w16cex:dateUtc="2022-12-12T00:03:00Z"/>
  <w16cex:commentExtensible w16cex:durableId="2740A836" w16cex:dateUtc="2022-12-12T00:04:00Z"/>
  <w16cex:commentExtensible w16cex:durableId="2740AABD" w16cex:dateUtc="2022-12-12T00:15:00Z"/>
  <w16cex:commentExtensible w16cex:durableId="2740AAF7" w16cex:dateUtc="2022-12-12T00:16:00Z"/>
  <w16cex:commentExtensible w16cex:durableId="2740AB0F" w16cex:dateUtc="2022-12-12T00:1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B7B3E09" w16cid:durableId="2740A6D4"/>
  <w16cid:commentId w16cid:paraId="7364521E" w16cid:durableId="2740A08A"/>
  <w16cid:commentId w16cid:paraId="77C49EA0" w16cid:durableId="2740A702"/>
  <w16cid:commentId w16cid:paraId="3F7A968D" w16cid:durableId="2740A199"/>
  <w16cid:commentId w16cid:paraId="37121CDD" w16cid:durableId="2740A08B"/>
  <w16cid:commentId w16cid:paraId="0D780DB3" w16cid:durableId="2740A329"/>
  <w16cid:commentId w16cid:paraId="576A64C0" w16cid:durableId="2740A08C"/>
  <w16cid:commentId w16cid:paraId="39599AE9" w16cid:durableId="2740A4C0"/>
  <w16cid:commentId w16cid:paraId="71261E43" w16cid:durableId="2740A55A"/>
  <w16cid:commentId w16cid:paraId="45937224" w16cid:durableId="2740A08D"/>
  <w16cid:commentId w16cid:paraId="52C0E3DF" w16cid:durableId="2740A67A"/>
  <w16cid:commentId w16cid:paraId="6E3A4870" w16cid:durableId="2740A766"/>
  <w16cid:commentId w16cid:paraId="38DE66A1" w16cid:durableId="2740A08E"/>
  <w16cid:commentId w16cid:paraId="753501F6" w16cid:durableId="2740A800"/>
  <w16cid:commentId w16cid:paraId="7D6F82AC" w16cid:durableId="2740A836"/>
  <w16cid:commentId w16cid:paraId="4B452AA4" w16cid:durableId="2740AABD"/>
  <w16cid:commentId w16cid:paraId="35C9B0A5" w16cid:durableId="2740AAF7"/>
  <w16cid:commentId w16cid:paraId="38849065" w16cid:durableId="2740AB0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EC5B67" w14:textId="77777777" w:rsidR="0040035F" w:rsidRDefault="0040035F">
      <w:r>
        <w:separator/>
      </w:r>
    </w:p>
  </w:endnote>
  <w:endnote w:type="continuationSeparator" w:id="0">
    <w:p w14:paraId="5FED398B" w14:textId="77777777" w:rsidR="0040035F" w:rsidRDefault="0040035F">
      <w:r>
        <w:continuationSeparator/>
      </w:r>
    </w:p>
  </w:endnote>
  <w:endnote w:type="continuationNotice" w:id="1">
    <w:p w14:paraId="7682B23B" w14:textId="77777777" w:rsidR="0040035F" w:rsidRDefault="004003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BAC4EA" w14:textId="5E6C6EFE" w:rsidR="008F010E" w:rsidRDefault="00AD5AED">
    <w:pPr>
      <w:tabs>
        <w:tab w:val="left" w:pos="8222"/>
      </w:tabs>
    </w:pPr>
    <w:r>
      <w:rPr>
        <w:noProof/>
      </w:rPr>
      <w:drawing>
        <wp:anchor distT="0" distB="0" distL="0" distR="0" simplePos="0" relativeHeight="251658243" behindDoc="1" locked="0" layoutInCell="1" hidden="0" allowOverlap="1" wp14:anchorId="60FA897A" wp14:editId="2F701BC0">
          <wp:simplePos x="0" y="0"/>
          <wp:positionH relativeFrom="column">
            <wp:posOffset>-788670</wp:posOffset>
          </wp:positionH>
          <wp:positionV relativeFrom="paragraph">
            <wp:posOffset>137795</wp:posOffset>
          </wp:positionV>
          <wp:extent cx="700405" cy="1115695"/>
          <wp:effectExtent l="0" t="0" r="0" b="0"/>
          <wp:wrapNone/>
          <wp:docPr id="6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
                  <a:srcRect/>
                  <a:stretch>
                    <a:fillRect/>
                  </a:stretch>
                </pic:blipFill>
                <pic:spPr>
                  <a:xfrm>
                    <a:off x="0" y="0"/>
                    <a:ext cx="700405" cy="1115695"/>
                  </a:xfrm>
                  <a:prstGeom prst="rect">
                    <a:avLst/>
                  </a:prstGeom>
                  <a:ln/>
                </pic:spPr>
              </pic:pic>
            </a:graphicData>
          </a:graphic>
        </wp:anchor>
      </w:drawing>
    </w:r>
    <w:r w:rsidR="008F010E">
      <w:fldChar w:fldCharType="begin"/>
    </w:r>
    <w:r w:rsidR="008F010E">
      <w:instrText xml:space="preserve"> LINK Excel.Sheet.12 "https://d.docs.live.net/32cc7aa5721e3688/Escritorio/PUEFAAC 2022/Muestreo Rio Frio.xlsx" "Hoja1!F7C2:F11C5" \a \f 4 \h </w:instrText>
    </w:r>
    <w:r>
      <w:instrText xml:space="preserve"> \* MERGEFORMAT </w:instrText>
    </w:r>
    <w:r w:rsidR="008F010E">
      <w:fldChar w:fldCharType="separate"/>
    </w:r>
  </w:p>
  <w:tbl>
    <w:tblPr>
      <w:tblW w:w="9776" w:type="dxa"/>
      <w:tblCellMar>
        <w:left w:w="70" w:type="dxa"/>
        <w:right w:w="70" w:type="dxa"/>
      </w:tblCellMar>
      <w:tblLook w:val="04A0" w:firstRow="1" w:lastRow="0" w:firstColumn="1" w:lastColumn="0" w:noHBand="0" w:noVBand="1"/>
    </w:tblPr>
    <w:tblGrid>
      <w:gridCol w:w="1580"/>
      <w:gridCol w:w="3000"/>
      <w:gridCol w:w="2460"/>
      <w:gridCol w:w="2736"/>
    </w:tblGrid>
    <w:tr w:rsidR="008F010E" w:rsidRPr="008F010E" w14:paraId="5E1D6E2B" w14:textId="77777777" w:rsidTr="00AD5AED">
      <w:trPr>
        <w:trHeight w:val="240"/>
      </w:trPr>
      <w:tc>
        <w:tcPr>
          <w:tcW w:w="1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BD501" w14:textId="67345C03"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RESPONSABLE</w:t>
          </w:r>
        </w:p>
      </w:tc>
      <w:tc>
        <w:tcPr>
          <w:tcW w:w="3000" w:type="dxa"/>
          <w:tcBorders>
            <w:top w:val="single" w:sz="4" w:space="0" w:color="auto"/>
            <w:left w:val="nil"/>
            <w:bottom w:val="single" w:sz="4" w:space="0" w:color="auto"/>
            <w:right w:val="single" w:sz="4" w:space="0" w:color="auto"/>
          </w:tcBorders>
          <w:shd w:val="clear" w:color="auto" w:fill="auto"/>
          <w:vAlign w:val="center"/>
          <w:hideMark/>
        </w:tcPr>
        <w:p w14:paraId="62D75FED"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CARGO</w:t>
          </w:r>
        </w:p>
      </w:tc>
      <w:tc>
        <w:tcPr>
          <w:tcW w:w="2460" w:type="dxa"/>
          <w:tcBorders>
            <w:top w:val="single" w:sz="4" w:space="0" w:color="auto"/>
            <w:left w:val="nil"/>
            <w:bottom w:val="single" w:sz="4" w:space="0" w:color="auto"/>
            <w:right w:val="single" w:sz="4" w:space="0" w:color="auto"/>
          </w:tcBorders>
          <w:shd w:val="clear" w:color="auto" w:fill="auto"/>
          <w:vAlign w:val="center"/>
          <w:hideMark/>
        </w:tcPr>
        <w:p w14:paraId="7B87FBC2"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NOMBRE</w:t>
          </w:r>
        </w:p>
      </w:tc>
      <w:tc>
        <w:tcPr>
          <w:tcW w:w="2736" w:type="dxa"/>
          <w:tcBorders>
            <w:top w:val="single" w:sz="4" w:space="0" w:color="auto"/>
            <w:left w:val="nil"/>
            <w:bottom w:val="single" w:sz="4" w:space="0" w:color="auto"/>
            <w:right w:val="single" w:sz="4" w:space="0" w:color="auto"/>
          </w:tcBorders>
          <w:shd w:val="clear" w:color="auto" w:fill="auto"/>
          <w:vAlign w:val="center"/>
          <w:hideMark/>
        </w:tcPr>
        <w:p w14:paraId="2AD23A90"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FIRMA </w:t>
          </w:r>
        </w:p>
      </w:tc>
    </w:tr>
    <w:tr w:rsidR="008F010E" w:rsidRPr="008F010E" w14:paraId="4A6B8F11" w14:textId="77777777" w:rsidTr="009C37BE">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2A1848E1"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Proyectó</w:t>
          </w:r>
        </w:p>
      </w:tc>
      <w:tc>
        <w:tcPr>
          <w:tcW w:w="3000" w:type="dxa"/>
          <w:tcBorders>
            <w:top w:val="nil"/>
            <w:left w:val="nil"/>
            <w:bottom w:val="single" w:sz="4" w:space="0" w:color="auto"/>
            <w:right w:val="single" w:sz="4" w:space="0" w:color="auto"/>
          </w:tcBorders>
          <w:shd w:val="clear" w:color="auto" w:fill="auto"/>
          <w:vAlign w:val="center"/>
          <w:hideMark/>
        </w:tcPr>
        <w:p w14:paraId="00B0B0BD" w14:textId="4ABF23A4"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Jessica Hernández</w:t>
          </w:r>
        </w:p>
      </w:tc>
      <w:tc>
        <w:tcPr>
          <w:tcW w:w="2460" w:type="dxa"/>
          <w:tcBorders>
            <w:top w:val="nil"/>
            <w:left w:val="nil"/>
            <w:bottom w:val="single" w:sz="4" w:space="0" w:color="auto"/>
            <w:right w:val="single" w:sz="4" w:space="0" w:color="auto"/>
          </w:tcBorders>
          <w:shd w:val="clear" w:color="auto" w:fill="auto"/>
          <w:vAlign w:val="center"/>
          <w:hideMark/>
        </w:tcPr>
        <w:p w14:paraId="157903B3" w14:textId="66E349F3"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Asistente técnico </w:t>
          </w:r>
          <w:r w:rsidR="009C37BE">
            <w:rPr>
              <w:rFonts w:eastAsia="Times New Roman" w:cs="Calibri"/>
              <w:color w:val="000000"/>
              <w:sz w:val="14"/>
              <w:szCs w:val="14"/>
            </w:rPr>
            <w:t xml:space="preserve">Profesional </w:t>
          </w:r>
          <w:r w:rsidRPr="008F010E">
            <w:rPr>
              <w:rFonts w:eastAsia="Times New Roman" w:cs="Calibri"/>
              <w:color w:val="000000"/>
              <w:sz w:val="14"/>
              <w:szCs w:val="14"/>
            </w:rPr>
            <w:t>PUEFAAC</w:t>
          </w:r>
        </w:p>
      </w:tc>
      <w:tc>
        <w:tcPr>
          <w:tcW w:w="2736" w:type="dxa"/>
          <w:tcBorders>
            <w:top w:val="nil"/>
            <w:left w:val="nil"/>
            <w:bottom w:val="single" w:sz="4" w:space="0" w:color="auto"/>
            <w:right w:val="single" w:sz="4" w:space="0" w:color="auto"/>
          </w:tcBorders>
          <w:shd w:val="clear" w:color="auto" w:fill="auto"/>
          <w:vAlign w:val="center"/>
          <w:hideMark/>
        </w:tcPr>
        <w:p w14:paraId="5E8FB6FA" w14:textId="35AA72DE" w:rsidR="008F010E" w:rsidRPr="008F010E" w:rsidRDefault="00B87C66" w:rsidP="009C37BE">
          <w:pPr>
            <w:jc w:val="center"/>
            <w:rPr>
              <w:rFonts w:eastAsia="Times New Roman" w:cs="Calibri"/>
              <w:color w:val="000000"/>
              <w:sz w:val="14"/>
              <w:szCs w:val="14"/>
            </w:rPr>
          </w:pPr>
          <w:r>
            <w:rPr>
              <w:rFonts w:eastAsia="Times New Roman" w:cs="Calibri"/>
              <w:color w:val="000000"/>
              <w:sz w:val="14"/>
              <w:szCs w:val="14"/>
            </w:rPr>
            <w:t xml:space="preserve">Yeimy </w:t>
          </w:r>
          <w:proofErr w:type="spellStart"/>
          <w:r>
            <w:rPr>
              <w:rFonts w:eastAsia="Times New Roman" w:cs="Calibri"/>
              <w:color w:val="000000"/>
              <w:sz w:val="14"/>
              <w:szCs w:val="14"/>
            </w:rPr>
            <w:t>Siatama</w:t>
          </w:r>
          <w:proofErr w:type="spellEnd"/>
        </w:p>
      </w:tc>
    </w:tr>
    <w:tr w:rsidR="008F010E" w:rsidRPr="008F010E" w14:paraId="156720E4" w14:textId="77777777" w:rsidTr="00AD5AED">
      <w:trPr>
        <w:trHeight w:val="24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1B5C531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Revisó </w:t>
          </w:r>
        </w:p>
      </w:tc>
      <w:tc>
        <w:tcPr>
          <w:tcW w:w="3000" w:type="dxa"/>
          <w:tcBorders>
            <w:top w:val="nil"/>
            <w:left w:val="nil"/>
            <w:bottom w:val="single" w:sz="4" w:space="0" w:color="auto"/>
            <w:right w:val="single" w:sz="4" w:space="0" w:color="auto"/>
          </w:tcBorders>
          <w:shd w:val="clear" w:color="auto" w:fill="auto"/>
          <w:vAlign w:val="center"/>
          <w:hideMark/>
        </w:tcPr>
        <w:p w14:paraId="3FECAA58"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754FB7A6"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0E4558AA" w14:textId="4FB4CF05"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10CE54FB" w14:textId="77777777" w:rsidTr="00AD5AED">
      <w:trPr>
        <w:trHeight w:val="25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06587F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Aprobó</w:t>
          </w:r>
        </w:p>
      </w:tc>
      <w:tc>
        <w:tcPr>
          <w:tcW w:w="3000" w:type="dxa"/>
          <w:tcBorders>
            <w:top w:val="nil"/>
            <w:left w:val="nil"/>
            <w:bottom w:val="single" w:sz="4" w:space="0" w:color="auto"/>
            <w:right w:val="single" w:sz="4" w:space="0" w:color="auto"/>
          </w:tcBorders>
          <w:shd w:val="clear" w:color="auto" w:fill="auto"/>
          <w:vAlign w:val="center"/>
          <w:hideMark/>
        </w:tcPr>
        <w:p w14:paraId="421E1753"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1771AA04"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7E940D47" w14:textId="6676D1D3"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285691CA" w14:textId="77777777" w:rsidTr="00AD5AED">
      <w:trPr>
        <w:trHeight w:val="450"/>
      </w:trPr>
      <w:tc>
        <w:tcPr>
          <w:tcW w:w="977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69EE225"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Los firmantes, manifestamos expresamente que se ha elaborado, revisado y aprobado el presente documento administrativo, y por encontrarlo ajustado a las disposiciones, constitucionales, legales y reglamentarias vigentes, lo presentamos para su firma bajo nuestra responsabilidad.</w:t>
          </w:r>
        </w:p>
      </w:tc>
    </w:tr>
  </w:tbl>
  <w:p w14:paraId="60FA8973" w14:textId="4ADEBFAF" w:rsidR="00216FFF" w:rsidRDefault="008F010E">
    <w:pPr>
      <w:tabs>
        <w:tab w:val="left" w:pos="8222"/>
      </w:tabs>
      <w:rPr>
        <w:rFonts w:ascii="Arial" w:eastAsia="Arial" w:hAnsi="Arial" w:cs="Arial"/>
        <w:sz w:val="22"/>
        <w:szCs w:val="22"/>
      </w:rPr>
    </w:pPr>
    <w:r>
      <w:fldChar w:fldCharType="end"/>
    </w:r>
    <w:r w:rsidR="00E814FE">
      <w:rPr>
        <w:noProof/>
      </w:rPr>
      <mc:AlternateContent>
        <mc:Choice Requires="wps">
          <w:drawing>
            <wp:anchor distT="0" distB="0" distL="114300" distR="114300" simplePos="0" relativeHeight="251658244" behindDoc="0" locked="0" layoutInCell="1" hidden="0" allowOverlap="1" wp14:anchorId="60FA897C" wp14:editId="60FA897D">
              <wp:simplePos x="0" y="0"/>
              <wp:positionH relativeFrom="column">
                <wp:posOffset>406400</wp:posOffset>
              </wp:positionH>
              <wp:positionV relativeFrom="paragraph">
                <wp:posOffset>825500</wp:posOffset>
              </wp:positionV>
              <wp:extent cx="5476240" cy="179070"/>
              <wp:effectExtent l="0" t="0" r="0" b="0"/>
              <wp:wrapNone/>
              <wp:docPr id="51" name="Rectángulo 51"/>
              <wp:cNvGraphicFramePr/>
              <a:graphic xmlns:a="http://schemas.openxmlformats.org/drawingml/2006/main">
                <a:graphicData uri="http://schemas.microsoft.com/office/word/2010/wordprocessingShape">
                  <wps:wsp>
                    <wps:cNvSpPr/>
                    <wps:spPr>
                      <a:xfrm>
                        <a:off x="2622168" y="3704753"/>
                        <a:ext cx="5447665" cy="150495"/>
                      </a:xfrm>
                      <a:prstGeom prst="rect">
                        <a:avLst/>
                      </a:prstGeom>
                      <a:solidFill>
                        <a:schemeClr val="lt1"/>
                      </a:solidFill>
                      <a:ln>
                        <a:noFill/>
                      </a:ln>
                    </wps:spPr>
                    <wps:txbx>
                      <w:txbxContent>
                        <w:p w14:paraId="60FA8981" w14:textId="77777777" w:rsidR="00216FFF" w:rsidRDefault="00E814FE">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wps:txbx>
                    <wps:bodyPr spcFirstLastPara="1" wrap="square" lIns="0" tIns="0" rIns="0" bIns="0" anchor="t" anchorCtr="0">
                      <a:noAutofit/>
                    </wps:bodyPr>
                  </wps:wsp>
                </a:graphicData>
              </a:graphic>
            </wp:anchor>
          </w:drawing>
        </mc:Choice>
        <mc:Fallback>
          <w:pict>
            <v:rect w14:anchorId="60FA897C" id="Rectángulo 51" o:spid="_x0000_s1027" style="position:absolute;margin-left:32pt;margin-top:65pt;width:431.2pt;height:14.1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" fillcolor="white [3201]" stroked="f">
              <v:textbox inset="0,0,0,0">
                <w:txbxContent>
                  <w:p w14:paraId="60FA8981" w14:textId="77777777" w:rsidR="00216FFF" w:rsidRDefault="00E814FE">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v:textbox>
            </v:rect>
          </w:pict>
        </mc:Fallback>
      </mc:AlternateContent>
    </w:r>
    <w:r w:rsidR="00E814FE">
      <w:rPr>
        <w:noProof/>
      </w:rPr>
      <mc:AlternateContent>
        <mc:Choice Requires="wps">
          <w:drawing>
            <wp:anchor distT="0" distB="0" distL="0" distR="0" simplePos="0" relativeHeight="251658245" behindDoc="1" locked="0" layoutInCell="1" hidden="0" allowOverlap="1" wp14:anchorId="60FA897E" wp14:editId="60FA897F">
              <wp:simplePos x="0" y="0"/>
              <wp:positionH relativeFrom="column">
                <wp:posOffset>38100</wp:posOffset>
              </wp:positionH>
              <wp:positionV relativeFrom="paragraph">
                <wp:posOffset>25400</wp:posOffset>
              </wp:positionV>
              <wp:extent cx="6040120" cy="64135"/>
              <wp:effectExtent l="0" t="0" r="0" b="0"/>
              <wp:wrapNone/>
              <wp:docPr id="49" name="Paralelogramo 49"/>
              <wp:cNvGraphicFramePr/>
              <a:graphic xmlns:a="http://schemas.openxmlformats.org/drawingml/2006/main">
                <a:graphicData uri="http://schemas.microsoft.com/office/word/2010/wordprocessingShape">
                  <wps:wsp>
                    <wps:cNvSpPr/>
                    <wps:spPr>
                      <a:xfrm>
                        <a:off x="2330703" y="3752695"/>
                        <a:ext cx="6030595" cy="5461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2" w14:textId="77777777" w:rsidR="00216FFF" w:rsidRDefault="00E814FE">
                          <w:pPr>
                            <w:jc w:val="center"/>
                            <w:textDirection w:val="btLr"/>
                          </w:pPr>
                          <w:r>
                            <w:rPr>
                              <w:color w:val="000000"/>
                            </w:rPr>
                            <w:t>00</w:t>
                          </w:r>
                        </w:p>
                      </w:txbxContent>
                    </wps:txbx>
                    <wps:bodyPr spcFirstLastPara="1" wrap="square" lIns="91425" tIns="45700" rIns="91425" bIns="45700" anchor="ctr" anchorCtr="0">
                      <a:noAutofit/>
                    </wps:bodyPr>
                  </wps:wsp>
                </a:graphicData>
              </a:graphic>
            </wp:anchor>
          </w:drawing>
        </mc:Choice>
        <mc:Fallback>
          <w:pict>
            <v:shapetype w14:anchorId="60FA897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49" o:spid="_x0000_s1028" type="#_x0000_t7" style="position:absolute;margin-left:3pt;margin-top:2pt;width:475.6pt;height:5.05pt;z-index:-251658235;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" adj="49" fillcolor="#b7cce4" stroked="f">
              <v:fill color2="#2b4d74" focusposition="1,1" focussize="" colors="0 #b7cce4;30147f #5787c0;1 #2b4d74" focus="100%" type="gradientRadial"/>
              <v:textbox inset="2.53958mm,1.2694mm,2.53958mm,1.2694mm">
                <w:txbxContent>
                  <w:p w14:paraId="60FA8982" w14:textId="77777777" w:rsidR="00216FFF" w:rsidRDefault="00E814FE">
                    <w:pPr>
                      <w:jc w:val="center"/>
                      <w:textDirection w:val="btLr"/>
                    </w:pPr>
                    <w:r>
                      <w:rPr>
                        <w:color w:val="000000"/>
                      </w:rPr>
                      <w:t>00</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FE1001" w14:textId="77777777" w:rsidR="0040035F" w:rsidRDefault="0040035F">
      <w:r>
        <w:separator/>
      </w:r>
    </w:p>
  </w:footnote>
  <w:footnote w:type="continuationSeparator" w:id="0">
    <w:p w14:paraId="4186EF3D" w14:textId="77777777" w:rsidR="0040035F" w:rsidRDefault="0040035F">
      <w:r>
        <w:continuationSeparator/>
      </w:r>
    </w:p>
  </w:footnote>
  <w:footnote w:type="continuationNotice" w:id="1">
    <w:p w14:paraId="17DAE1E8" w14:textId="77777777" w:rsidR="0040035F" w:rsidRDefault="004003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FA8959" w14:textId="77777777" w:rsidR="00216FFF" w:rsidRDefault="00E814FE">
    <w:pPr>
      <w:pBdr>
        <w:top w:val="nil"/>
        <w:left w:val="nil"/>
        <w:bottom w:val="nil"/>
        <w:right w:val="nil"/>
        <w:between w:val="nil"/>
      </w:pBdr>
      <w:tabs>
        <w:tab w:val="center" w:pos="4252"/>
        <w:tab w:val="right" w:pos="8504"/>
        <w:tab w:val="left" w:pos="9356"/>
      </w:tabs>
      <w:jc w:val="center"/>
      <w:rPr>
        <w:rFonts w:ascii="Arial" w:eastAsia="Arial" w:hAnsi="Arial" w:cs="Arial"/>
        <w:color w:val="000000"/>
        <w:sz w:val="22"/>
        <w:szCs w:val="22"/>
      </w:rPr>
    </w:pPr>
    <w:r>
      <w:rPr>
        <w:noProof/>
      </w:rPr>
      <mc:AlternateContent>
        <mc:Choice Requires="wps">
          <w:drawing>
            <wp:anchor distT="0" distB="0" distL="0" distR="0" simplePos="0" relativeHeight="251658240" behindDoc="1" locked="0" layoutInCell="1" hidden="0" allowOverlap="1" wp14:anchorId="60FA8974" wp14:editId="60FA8975">
              <wp:simplePos x="0" y="0"/>
              <wp:positionH relativeFrom="column">
                <wp:posOffset>190500</wp:posOffset>
              </wp:positionH>
              <wp:positionV relativeFrom="paragraph">
                <wp:posOffset>38100</wp:posOffset>
              </wp:positionV>
              <wp:extent cx="5932575" cy="64135"/>
              <wp:effectExtent l="0" t="0" r="0" b="0"/>
              <wp:wrapNone/>
              <wp:docPr id="50" name="Paralelogramo 50"/>
              <wp:cNvGraphicFramePr/>
              <a:graphic xmlns:a="http://schemas.openxmlformats.org/drawingml/2006/main">
                <a:graphicData uri="http://schemas.microsoft.com/office/word/2010/wordprocessingShape">
                  <wps:wsp>
                    <wps:cNvSpPr/>
                    <wps:spPr>
                      <a:xfrm>
                        <a:off x="2394000" y="3762220"/>
                        <a:ext cx="5904000" cy="3556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0" w14:textId="77777777" w:rsidR="00216FFF" w:rsidRDefault="00216FFF">
                          <w:pPr>
                            <w:textDirection w:val="btLr"/>
                          </w:pPr>
                        </w:p>
                      </w:txbxContent>
                    </wps:txbx>
                    <wps:bodyPr spcFirstLastPara="1" wrap="square" lIns="91425" tIns="91425" rIns="91425" bIns="91425" anchor="ctr" anchorCtr="0">
                      <a:noAutofit/>
                    </wps:bodyPr>
                  </wps:wsp>
                </a:graphicData>
              </a:graphic>
            </wp:anchor>
          </w:drawing>
        </mc:Choice>
        <mc:Fallback>
          <w:pict>
            <v:shapetype w14:anchorId="60FA897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50" o:spid="_x0000_s1026" type="#_x0000_t7" style="position:absolute;left:0;text-align:left;margin-left:15pt;margin-top:3pt;width:467.15pt;height:5.0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" adj="33" fillcolor="#b7cce4" stroked="f">
              <v:fill color2="#2b4d74" focusposition="1,1" focussize="" colors="0 #b7cce4;30147f #5787c0;1 #2b4d74" focus="100%" type="gradientRadial"/>
              <v:textbox inset="2.53958mm,2.53958mm,2.53958mm,2.53958mm">
                <w:txbxContent>
                  <w:p w14:paraId="60FA8980" w14:textId="77777777" w:rsidR="00216FFF" w:rsidRDefault="00216FFF">
                    <w:pPr>
                      <w:textDirection w:val="btLr"/>
                    </w:pPr>
                  </w:p>
                </w:txbxContent>
              </v:textbox>
            </v:shape>
          </w:pict>
        </mc:Fallback>
      </mc:AlternateContent>
    </w:r>
    <w:r>
      <w:rPr>
        <w:noProof/>
      </w:rPr>
      <w:drawing>
        <wp:anchor distT="0" distB="0" distL="0" distR="0" simplePos="0" relativeHeight="251658241" behindDoc="1" locked="0" layoutInCell="1" hidden="0" allowOverlap="1" wp14:anchorId="60FA8976" wp14:editId="60FA8977">
          <wp:simplePos x="0" y="0"/>
          <wp:positionH relativeFrom="column">
            <wp:posOffset>5229225</wp:posOffset>
          </wp:positionH>
          <wp:positionV relativeFrom="paragraph">
            <wp:posOffset>-28574</wp:posOffset>
          </wp:positionV>
          <wp:extent cx="1567815" cy="683895"/>
          <wp:effectExtent l="0" t="0" r="0" b="0"/>
          <wp:wrapNone/>
          <wp:docPr id="5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l="80929" t="77881" r="4467" b="10785"/>
                  <a:stretch>
                    <a:fillRect/>
                  </a:stretch>
                </pic:blipFill>
                <pic:spPr>
                  <a:xfrm>
                    <a:off x="0" y="0"/>
                    <a:ext cx="1567815" cy="683895"/>
                  </a:xfrm>
                  <a:prstGeom prst="rect">
                    <a:avLst/>
                  </a:prstGeom>
                  <a:ln/>
                </pic:spPr>
              </pic:pic>
            </a:graphicData>
          </a:graphic>
        </wp:anchor>
      </w:drawing>
    </w:r>
    <w:r>
      <w:rPr>
        <w:noProof/>
      </w:rPr>
      <w:drawing>
        <wp:anchor distT="0" distB="0" distL="114300" distR="114300" simplePos="0" relativeHeight="251658242" behindDoc="0" locked="0" layoutInCell="1" hidden="0" allowOverlap="1" wp14:anchorId="60FA8978" wp14:editId="60FA8979">
          <wp:simplePos x="0" y="0"/>
          <wp:positionH relativeFrom="column">
            <wp:posOffset>-695324</wp:posOffset>
          </wp:positionH>
          <wp:positionV relativeFrom="paragraph">
            <wp:posOffset>-28574</wp:posOffset>
          </wp:positionV>
          <wp:extent cx="974090" cy="798830"/>
          <wp:effectExtent l="0" t="0" r="0" b="0"/>
          <wp:wrapNone/>
          <wp:docPr id="52" name="image3.jpg" descr="E:\2017\LOGOS EPC\LOGO EPC 1.jpg"/>
          <wp:cNvGraphicFramePr/>
          <a:graphic xmlns:a="http://schemas.openxmlformats.org/drawingml/2006/main">
            <a:graphicData uri="http://schemas.openxmlformats.org/drawingml/2006/picture">
              <pic:pic xmlns:pic="http://schemas.openxmlformats.org/drawingml/2006/picture">
                <pic:nvPicPr>
                  <pic:cNvPr id="0" name="image3.jpg" descr="E:\2017\LOGOS EPC\LOGO EPC 1.jpg"/>
                  <pic:cNvPicPr preferRelativeResize="0"/>
                </pic:nvPicPr>
                <pic:blipFill>
                  <a:blip r:embed="rId2"/>
                  <a:srcRect/>
                  <a:stretch>
                    <a:fillRect/>
                  </a:stretch>
                </pic:blipFill>
                <pic:spPr>
                  <a:xfrm>
                    <a:off x="0" y="0"/>
                    <a:ext cx="974090" cy="7988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285F53"/>
    <w:multiLevelType w:val="multilevel"/>
    <w:tmpl w:val="9EE4100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F5C48BB"/>
    <w:multiLevelType w:val="multilevel"/>
    <w:tmpl w:val="EE7210C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2DF66A14"/>
    <w:multiLevelType w:val="hybridMultilevel"/>
    <w:tmpl w:val="2368AA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55F67CC6"/>
    <w:multiLevelType w:val="multilevel"/>
    <w:tmpl w:val="2B70D772"/>
    <w:lvl w:ilvl="0">
      <w:start w:val="1"/>
      <w:numFmt w:val="bullet"/>
      <w:lvlText w:val="●"/>
      <w:lvlJc w:val="left"/>
      <w:pPr>
        <w:ind w:left="793" w:hanging="360"/>
      </w:pPr>
      <w:rPr>
        <w:rFonts w:ascii="Noto Sans Symbols" w:eastAsia="Noto Sans Symbols" w:hAnsi="Noto Sans Symbols" w:cs="Noto Sans Symbols"/>
        <w:sz w:val="24"/>
        <w:szCs w:val="24"/>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num w:numId="1">
    <w:abstractNumId w:val="0"/>
  </w:num>
  <w:num w:numId="2">
    <w:abstractNumId w:val="3"/>
  </w:num>
  <w:num w:numId="3">
    <w:abstractNumId w:val="2"/>
  </w:num>
  <w:num w:numId="4">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ngie Luna">
    <w15:presenceInfo w15:providerId="Windows Live" w15:userId="1645e39d80c60748"/>
  </w15:person>
  <w15:person w15:author="Cuenta Microsoft">
    <w15:presenceInfo w15:providerId="Windows Live" w15:userId="073f6d0053b7d1b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6FFF"/>
    <w:rsid w:val="00012D77"/>
    <w:rsid w:val="000177D3"/>
    <w:rsid w:val="00045287"/>
    <w:rsid w:val="00051971"/>
    <w:rsid w:val="000660BC"/>
    <w:rsid w:val="00070F1C"/>
    <w:rsid w:val="00071AC3"/>
    <w:rsid w:val="000C4993"/>
    <w:rsid w:val="00113F40"/>
    <w:rsid w:val="00126E4C"/>
    <w:rsid w:val="00152538"/>
    <w:rsid w:val="00191B82"/>
    <w:rsid w:val="001D5A11"/>
    <w:rsid w:val="001E55A7"/>
    <w:rsid w:val="00216FFF"/>
    <w:rsid w:val="0021737A"/>
    <w:rsid w:val="00274A89"/>
    <w:rsid w:val="002A66EB"/>
    <w:rsid w:val="002D6551"/>
    <w:rsid w:val="002D7BE4"/>
    <w:rsid w:val="002F129B"/>
    <w:rsid w:val="002F4E5C"/>
    <w:rsid w:val="00311EBC"/>
    <w:rsid w:val="0032205E"/>
    <w:rsid w:val="00322518"/>
    <w:rsid w:val="00342EE7"/>
    <w:rsid w:val="0035660B"/>
    <w:rsid w:val="0038251E"/>
    <w:rsid w:val="003912C3"/>
    <w:rsid w:val="003A4E7E"/>
    <w:rsid w:val="003B2D26"/>
    <w:rsid w:val="003B3500"/>
    <w:rsid w:val="003D125C"/>
    <w:rsid w:val="003D3441"/>
    <w:rsid w:val="003E1E56"/>
    <w:rsid w:val="0040035F"/>
    <w:rsid w:val="00400E2A"/>
    <w:rsid w:val="0040617D"/>
    <w:rsid w:val="00414B3D"/>
    <w:rsid w:val="00423897"/>
    <w:rsid w:val="0042563D"/>
    <w:rsid w:val="00445916"/>
    <w:rsid w:val="00475905"/>
    <w:rsid w:val="00491CE5"/>
    <w:rsid w:val="00494721"/>
    <w:rsid w:val="004B17DF"/>
    <w:rsid w:val="004D4325"/>
    <w:rsid w:val="00515898"/>
    <w:rsid w:val="00542DB7"/>
    <w:rsid w:val="00574AA5"/>
    <w:rsid w:val="00584575"/>
    <w:rsid w:val="005B5BAA"/>
    <w:rsid w:val="005B703D"/>
    <w:rsid w:val="005C7B40"/>
    <w:rsid w:val="005E529F"/>
    <w:rsid w:val="005F60B1"/>
    <w:rsid w:val="006405E3"/>
    <w:rsid w:val="006406DB"/>
    <w:rsid w:val="00665730"/>
    <w:rsid w:val="0069787E"/>
    <w:rsid w:val="006A0BAE"/>
    <w:rsid w:val="006B246A"/>
    <w:rsid w:val="006C70F5"/>
    <w:rsid w:val="006D73C0"/>
    <w:rsid w:val="0073537D"/>
    <w:rsid w:val="00753391"/>
    <w:rsid w:val="007564A5"/>
    <w:rsid w:val="00762F03"/>
    <w:rsid w:val="00784DA2"/>
    <w:rsid w:val="00794A39"/>
    <w:rsid w:val="00815ADE"/>
    <w:rsid w:val="00832903"/>
    <w:rsid w:val="008621B5"/>
    <w:rsid w:val="008877FD"/>
    <w:rsid w:val="008A72FD"/>
    <w:rsid w:val="008D1367"/>
    <w:rsid w:val="008D4342"/>
    <w:rsid w:val="008F010E"/>
    <w:rsid w:val="008F4A75"/>
    <w:rsid w:val="00913540"/>
    <w:rsid w:val="009158FA"/>
    <w:rsid w:val="00924F96"/>
    <w:rsid w:val="00936020"/>
    <w:rsid w:val="00951F36"/>
    <w:rsid w:val="00985F03"/>
    <w:rsid w:val="009A2377"/>
    <w:rsid w:val="009C37BE"/>
    <w:rsid w:val="00A063DB"/>
    <w:rsid w:val="00A07A87"/>
    <w:rsid w:val="00A31229"/>
    <w:rsid w:val="00A97116"/>
    <w:rsid w:val="00AB3815"/>
    <w:rsid w:val="00AC15C0"/>
    <w:rsid w:val="00AC5DB3"/>
    <w:rsid w:val="00AD5AED"/>
    <w:rsid w:val="00B03085"/>
    <w:rsid w:val="00B0329E"/>
    <w:rsid w:val="00B52EC6"/>
    <w:rsid w:val="00B671CE"/>
    <w:rsid w:val="00B84F03"/>
    <w:rsid w:val="00B87C66"/>
    <w:rsid w:val="00B94CB2"/>
    <w:rsid w:val="00B9753D"/>
    <w:rsid w:val="00BE27DA"/>
    <w:rsid w:val="00C12A98"/>
    <w:rsid w:val="00C12CE3"/>
    <w:rsid w:val="00C1403F"/>
    <w:rsid w:val="00C54792"/>
    <w:rsid w:val="00C60DCF"/>
    <w:rsid w:val="00C72E2F"/>
    <w:rsid w:val="00C92CA0"/>
    <w:rsid w:val="00C949CE"/>
    <w:rsid w:val="00C97D56"/>
    <w:rsid w:val="00CA54CF"/>
    <w:rsid w:val="00CC4697"/>
    <w:rsid w:val="00CD123E"/>
    <w:rsid w:val="00D0049F"/>
    <w:rsid w:val="00D044D9"/>
    <w:rsid w:val="00D073A3"/>
    <w:rsid w:val="00D27781"/>
    <w:rsid w:val="00D3356C"/>
    <w:rsid w:val="00D66878"/>
    <w:rsid w:val="00D7071B"/>
    <w:rsid w:val="00D84949"/>
    <w:rsid w:val="00DB09AB"/>
    <w:rsid w:val="00DE480F"/>
    <w:rsid w:val="00DF7051"/>
    <w:rsid w:val="00E34A59"/>
    <w:rsid w:val="00E5721C"/>
    <w:rsid w:val="00E811A0"/>
    <w:rsid w:val="00E814FE"/>
    <w:rsid w:val="00EC02D3"/>
    <w:rsid w:val="00ED01FB"/>
    <w:rsid w:val="00ED31B7"/>
    <w:rsid w:val="00EF25CB"/>
    <w:rsid w:val="00F130E4"/>
    <w:rsid w:val="00F449F6"/>
    <w:rsid w:val="00F57BD7"/>
    <w:rsid w:val="00F641F2"/>
    <w:rsid w:val="00F66422"/>
    <w:rsid w:val="00F74E39"/>
    <w:rsid w:val="00F94741"/>
    <w:rsid w:val="00FB042C"/>
    <w:rsid w:val="00FE42C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FA8762"/>
  <w15:docId w15:val="{CBCEF6AF-78B3-405B-BAE1-0F3E2F9D6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Narrow" w:eastAsia="Arial Narrow" w:hAnsi="Arial Narrow" w:cs="Arial Narrow"/>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10FB"/>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615E7F"/>
    <w:pPr>
      <w:widowControl w:val="0"/>
      <w:overflowPunct w:val="0"/>
      <w:autoSpaceDE w:val="0"/>
      <w:autoSpaceDN w:val="0"/>
      <w:adjustRightInd w:val="0"/>
      <w:jc w:val="center"/>
      <w:textAlignment w:val="baseline"/>
    </w:pPr>
    <w:rPr>
      <w:rFonts w:ascii="Arial" w:eastAsia="Times New Roman" w:hAnsi="Arial" w:cs="Times New Roman"/>
      <w:b/>
      <w:sz w:val="20"/>
      <w:szCs w:val="20"/>
      <w:lang w:val="es-E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nhideWhenUsed/>
    <w:rsid w:val="003A721A"/>
    <w:pPr>
      <w:tabs>
        <w:tab w:val="center" w:pos="4252"/>
        <w:tab w:val="right" w:pos="8504"/>
      </w:tabs>
    </w:pPr>
  </w:style>
  <w:style w:type="character" w:customStyle="1" w:styleId="EncabezadoCar">
    <w:name w:val="Encabezado Car"/>
    <w:basedOn w:val="Fuentedeprrafopredeter"/>
    <w:link w:val="Encabezado"/>
    <w:rsid w:val="003A721A"/>
    <w:rPr>
      <w:lang w:val="es-ES_tradnl"/>
    </w:rPr>
  </w:style>
  <w:style w:type="paragraph" w:styleId="Piedepgina">
    <w:name w:val="footer"/>
    <w:basedOn w:val="Normal"/>
    <w:link w:val="PiedepginaCar"/>
    <w:uiPriority w:val="99"/>
    <w:unhideWhenUsed/>
    <w:rsid w:val="003A721A"/>
    <w:pPr>
      <w:tabs>
        <w:tab w:val="center" w:pos="4252"/>
        <w:tab w:val="right" w:pos="8504"/>
      </w:tabs>
    </w:pPr>
  </w:style>
  <w:style w:type="character" w:customStyle="1" w:styleId="PiedepginaCar">
    <w:name w:val="Pie de página Car"/>
    <w:basedOn w:val="Fuentedeprrafopredeter"/>
    <w:link w:val="Piedepgina"/>
    <w:uiPriority w:val="99"/>
    <w:rsid w:val="003A721A"/>
    <w:rPr>
      <w:lang w:val="es-ES_tradnl"/>
    </w:rPr>
  </w:style>
  <w:style w:type="character" w:styleId="Hipervnculo">
    <w:name w:val="Hyperlink"/>
    <w:basedOn w:val="Fuentedeprrafopredeter"/>
    <w:unhideWhenUsed/>
    <w:rsid w:val="003A721A"/>
    <w:rPr>
      <w:color w:val="0000FF" w:themeColor="hyperlink"/>
      <w:u w:val="single"/>
    </w:rPr>
  </w:style>
  <w:style w:type="character" w:customStyle="1" w:styleId="apple-converted-space">
    <w:name w:val="apple-converted-space"/>
    <w:basedOn w:val="Fuentedeprrafopredeter"/>
    <w:rsid w:val="003A721A"/>
  </w:style>
  <w:style w:type="table" w:styleId="Tablaconcuadrcula">
    <w:name w:val="Table Grid"/>
    <w:basedOn w:val="Tablanormal"/>
    <w:uiPriority w:val="39"/>
    <w:rsid w:val="00421DC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E52E9"/>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0E52E9"/>
    <w:rPr>
      <w:rFonts w:ascii="Lucida Grande" w:hAnsi="Lucida Grande"/>
      <w:sz w:val="18"/>
      <w:szCs w:val="18"/>
      <w:lang w:val="es-ES_tradnl"/>
    </w:rPr>
  </w:style>
  <w:style w:type="paragraph" w:styleId="Prrafodelista">
    <w:name w:val="List Paragraph"/>
    <w:aliases w:val="VIÑETAS,Párrafo de lista2,VIÑETA,Bolita,BOLA,MIBEX B,LISTA,Fotografía,List Paragraph,TITULO 4,Guión,Viñeta 2,Párrafo de lista3,Párrafo de lista21,Titulo 8,Viñeta 6,Con viñeta,Título1,HOJA,BOLADEF,Titlu 3,Flor,Listas,Párrafo de lista5"/>
    <w:basedOn w:val="Normal"/>
    <w:link w:val="PrrafodelistaCar"/>
    <w:uiPriority w:val="34"/>
    <w:qFormat/>
    <w:rsid w:val="00615E7F"/>
    <w:pPr>
      <w:spacing w:after="160" w:line="259" w:lineRule="auto"/>
      <w:ind w:left="720"/>
      <w:contextualSpacing/>
    </w:pPr>
    <w:rPr>
      <w:rFonts w:ascii="Calibri" w:eastAsia="Calibri" w:hAnsi="Calibri" w:cs="Calibri"/>
      <w:color w:val="000000"/>
      <w:sz w:val="22"/>
      <w:szCs w:val="22"/>
    </w:rPr>
  </w:style>
  <w:style w:type="paragraph" w:styleId="NormalWeb">
    <w:name w:val="Normal (Web)"/>
    <w:basedOn w:val="Normal"/>
    <w:uiPriority w:val="99"/>
    <w:unhideWhenUsed/>
    <w:rsid w:val="00615E7F"/>
    <w:pPr>
      <w:spacing w:before="100" w:beforeAutospacing="1" w:after="100" w:afterAutospacing="1"/>
    </w:pPr>
    <w:rPr>
      <w:rFonts w:ascii="Times New Roman" w:eastAsia="Times New Roman" w:hAnsi="Times New Roman" w:cs="Times New Roman"/>
    </w:rPr>
  </w:style>
  <w:style w:type="paragraph" w:styleId="Sinespaciado">
    <w:name w:val="No Spacing"/>
    <w:uiPriority w:val="1"/>
    <w:qFormat/>
    <w:rsid w:val="00615E7F"/>
    <w:rPr>
      <w:rFonts w:eastAsiaTheme="minorHAnsi"/>
      <w:sz w:val="22"/>
      <w:szCs w:val="22"/>
      <w:lang w:eastAsia="en-US"/>
    </w:rPr>
  </w:style>
  <w:style w:type="character" w:customStyle="1" w:styleId="TtuloCar">
    <w:name w:val="Título Car"/>
    <w:basedOn w:val="Fuentedeprrafopredeter"/>
    <w:link w:val="Ttulo"/>
    <w:rsid w:val="00615E7F"/>
    <w:rPr>
      <w:rFonts w:ascii="Arial" w:eastAsia="Times New Roman" w:hAnsi="Arial" w:cs="Times New Roman"/>
      <w:b/>
      <w:sz w:val="20"/>
      <w:szCs w:val="20"/>
      <w:lang w:val="es-ES"/>
    </w:rPr>
  </w:style>
  <w:style w:type="paragraph" w:styleId="Textonotapie">
    <w:name w:val="footnote text"/>
    <w:basedOn w:val="Normal"/>
    <w:link w:val="TextonotapieCar"/>
    <w:uiPriority w:val="99"/>
    <w:semiHidden/>
    <w:unhideWhenUsed/>
    <w:rsid w:val="00F64CB0"/>
    <w:rPr>
      <w:rFonts w:eastAsiaTheme="minorHAnsi"/>
      <w:sz w:val="20"/>
      <w:szCs w:val="20"/>
      <w:lang w:eastAsia="en-US"/>
    </w:rPr>
  </w:style>
  <w:style w:type="character" w:customStyle="1" w:styleId="TextonotapieCar">
    <w:name w:val="Texto nota pie Car"/>
    <w:basedOn w:val="Fuentedeprrafopredeter"/>
    <w:link w:val="Textonotapie"/>
    <w:uiPriority w:val="99"/>
    <w:semiHidden/>
    <w:rsid w:val="00F64CB0"/>
    <w:rPr>
      <w:rFonts w:eastAsiaTheme="minorHAnsi"/>
      <w:sz w:val="20"/>
      <w:szCs w:val="20"/>
      <w:lang w:eastAsia="en-US"/>
    </w:rPr>
  </w:style>
  <w:style w:type="character" w:styleId="Refdenotaalpie">
    <w:name w:val="footnote reference"/>
    <w:basedOn w:val="Fuentedeprrafopredeter"/>
    <w:uiPriority w:val="99"/>
    <w:semiHidden/>
    <w:unhideWhenUsed/>
    <w:rsid w:val="00F64CB0"/>
    <w:rPr>
      <w:vertAlign w:val="superscript"/>
    </w:rPr>
  </w:style>
  <w:style w:type="character" w:styleId="Refdecomentario">
    <w:name w:val="annotation reference"/>
    <w:basedOn w:val="Fuentedeprrafopredeter"/>
    <w:uiPriority w:val="99"/>
    <w:semiHidden/>
    <w:unhideWhenUsed/>
    <w:rsid w:val="00981BC4"/>
    <w:rPr>
      <w:sz w:val="16"/>
      <w:szCs w:val="16"/>
    </w:rPr>
  </w:style>
  <w:style w:type="paragraph" w:styleId="Textocomentario">
    <w:name w:val="annotation text"/>
    <w:basedOn w:val="Normal"/>
    <w:link w:val="TextocomentarioCar"/>
    <w:uiPriority w:val="99"/>
    <w:semiHidden/>
    <w:unhideWhenUsed/>
    <w:rsid w:val="00981BC4"/>
    <w:rPr>
      <w:sz w:val="20"/>
      <w:szCs w:val="20"/>
    </w:rPr>
  </w:style>
  <w:style w:type="character" w:customStyle="1" w:styleId="TextocomentarioCar">
    <w:name w:val="Texto comentario Car"/>
    <w:basedOn w:val="Fuentedeprrafopredeter"/>
    <w:link w:val="Textocomentario"/>
    <w:uiPriority w:val="99"/>
    <w:semiHidden/>
    <w:rsid w:val="00981BC4"/>
    <w:rPr>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981BC4"/>
    <w:rPr>
      <w:b/>
      <w:bCs/>
    </w:rPr>
  </w:style>
  <w:style w:type="character" w:customStyle="1" w:styleId="AsuntodelcomentarioCar">
    <w:name w:val="Asunto del comentario Car"/>
    <w:basedOn w:val="TextocomentarioCar"/>
    <w:link w:val="Asuntodelcomentario"/>
    <w:uiPriority w:val="99"/>
    <w:semiHidden/>
    <w:rsid w:val="00981BC4"/>
    <w:rPr>
      <w:b/>
      <w:bCs/>
      <w:sz w:val="20"/>
      <w:szCs w:val="20"/>
      <w:lang w:val="es-ES_tradnl"/>
    </w:rPr>
  </w:style>
  <w:style w:type="character" w:customStyle="1" w:styleId="m8643393353705711677gmail-apple-converted-space">
    <w:name w:val="m_8643393353705711677gmail-apple-converted-space"/>
    <w:basedOn w:val="Fuentedeprrafopredeter"/>
    <w:rsid w:val="00C84EE3"/>
  </w:style>
  <w:style w:type="character" w:customStyle="1" w:styleId="baj">
    <w:name w:val="b_aj"/>
    <w:basedOn w:val="Fuentedeprrafopredeter"/>
    <w:rsid w:val="00EE3EC6"/>
  </w:style>
  <w:style w:type="paragraph" w:styleId="Descripcin">
    <w:name w:val="caption"/>
    <w:basedOn w:val="Normal"/>
    <w:next w:val="Normal"/>
    <w:uiPriority w:val="35"/>
    <w:unhideWhenUsed/>
    <w:qFormat/>
    <w:rsid w:val="003E07CB"/>
    <w:pPr>
      <w:spacing w:after="200"/>
    </w:pPr>
    <w:rPr>
      <w:i/>
      <w:iCs/>
      <w:color w:val="1F497D" w:themeColor="text2"/>
      <w:sz w:val="18"/>
      <w:szCs w:val="18"/>
    </w:rPr>
  </w:style>
  <w:style w:type="character" w:customStyle="1" w:styleId="il">
    <w:name w:val="il"/>
    <w:basedOn w:val="Fuentedeprrafopredeter"/>
    <w:rsid w:val="00B64606"/>
  </w:style>
  <w:style w:type="paragraph" w:styleId="Textonotaalfinal">
    <w:name w:val="endnote text"/>
    <w:basedOn w:val="Normal"/>
    <w:link w:val="TextonotaalfinalCar"/>
    <w:uiPriority w:val="99"/>
    <w:semiHidden/>
    <w:unhideWhenUsed/>
    <w:rsid w:val="00D02C49"/>
    <w:rPr>
      <w:sz w:val="20"/>
      <w:szCs w:val="20"/>
    </w:rPr>
  </w:style>
  <w:style w:type="character" w:customStyle="1" w:styleId="TextonotaalfinalCar">
    <w:name w:val="Texto nota al final Car"/>
    <w:basedOn w:val="Fuentedeprrafopredeter"/>
    <w:link w:val="Textonotaalfinal"/>
    <w:uiPriority w:val="99"/>
    <w:semiHidden/>
    <w:rsid w:val="00D02C49"/>
    <w:rPr>
      <w:sz w:val="20"/>
      <w:szCs w:val="20"/>
      <w:lang w:val="es-ES_tradnl"/>
    </w:rPr>
  </w:style>
  <w:style w:type="character" w:styleId="Refdenotaalfinal">
    <w:name w:val="endnote reference"/>
    <w:basedOn w:val="Fuentedeprrafopredeter"/>
    <w:uiPriority w:val="99"/>
    <w:semiHidden/>
    <w:unhideWhenUsed/>
    <w:rsid w:val="00D02C49"/>
    <w:rPr>
      <w:vertAlign w:val="superscript"/>
    </w:rPr>
  </w:style>
  <w:style w:type="character" w:customStyle="1" w:styleId="Mencinsinresolver1">
    <w:name w:val="Mención sin resolver1"/>
    <w:basedOn w:val="Fuentedeprrafopredeter"/>
    <w:uiPriority w:val="99"/>
    <w:semiHidden/>
    <w:unhideWhenUsed/>
    <w:rsid w:val="00C628C2"/>
    <w:rPr>
      <w:color w:val="605E5C"/>
      <w:shd w:val="clear" w:color="auto" w:fill="E1DFDD"/>
    </w:rPr>
  </w:style>
  <w:style w:type="character" w:customStyle="1" w:styleId="PrrafodelistaCar">
    <w:name w:val="Párrafo de lista Car"/>
    <w:aliases w:val="VIÑETAS Car,Párrafo de lista2 Car,VIÑETA Car,Bolita Car,BOLA Car,MIBEX B Car,LISTA Car,Fotografía Car,List Paragraph Car,TITULO 4 Car,Guión Car,Viñeta 2 Car,Párrafo de lista3 Car,Párrafo de lista21 Car,Titulo 8 Car,Viñeta 6 Car"/>
    <w:basedOn w:val="Fuentedeprrafopredeter"/>
    <w:link w:val="Prrafodelista"/>
    <w:uiPriority w:val="34"/>
    <w:rsid w:val="002B5E8E"/>
    <w:rPr>
      <w:rFonts w:ascii="Calibri" w:eastAsia="Calibri" w:hAnsi="Calibri" w:cs="Calibri"/>
      <w:color w:val="000000"/>
      <w:sz w:val="22"/>
      <w:szCs w:val="22"/>
      <w:lang w:eastAsia="es-CO"/>
    </w:rPr>
  </w:style>
  <w:style w:type="paragraph" w:styleId="Textoindependiente2">
    <w:name w:val="Body Text 2"/>
    <w:basedOn w:val="Normal"/>
    <w:link w:val="Textoindependiente2Car"/>
    <w:rsid w:val="00E728AD"/>
    <w:pPr>
      <w:tabs>
        <w:tab w:val="left" w:pos="546"/>
        <w:tab w:val="left" w:pos="1266"/>
        <w:tab w:val="left" w:pos="1986"/>
        <w:tab w:val="left" w:pos="2706"/>
        <w:tab w:val="left" w:pos="3426"/>
        <w:tab w:val="left" w:pos="4146"/>
        <w:tab w:val="left" w:pos="4866"/>
        <w:tab w:val="left" w:pos="5586"/>
        <w:tab w:val="left" w:pos="6306"/>
        <w:tab w:val="left" w:pos="7026"/>
        <w:tab w:val="left" w:pos="7746"/>
      </w:tabs>
      <w:jc w:val="both"/>
    </w:pPr>
    <w:rPr>
      <w:rFonts w:ascii="Arial" w:eastAsia="Times New Roman" w:hAnsi="Arial" w:cs="Times New Roman"/>
      <w:sz w:val="22"/>
      <w:szCs w:val="20"/>
    </w:rPr>
  </w:style>
  <w:style w:type="character" w:customStyle="1" w:styleId="Textoindependiente2Car">
    <w:name w:val="Texto independiente 2 Car"/>
    <w:basedOn w:val="Fuentedeprrafopredeter"/>
    <w:link w:val="Textoindependiente2"/>
    <w:rsid w:val="00E728AD"/>
    <w:rPr>
      <w:rFonts w:ascii="Arial" w:eastAsia="Times New Roman" w:hAnsi="Arial" w:cs="Times New Roman"/>
      <w:sz w:val="22"/>
      <w:szCs w:val="20"/>
    </w:rPr>
  </w:style>
  <w:style w:type="paragraph" w:customStyle="1" w:styleId="Default">
    <w:name w:val="Default"/>
    <w:rsid w:val="00E728AD"/>
    <w:pPr>
      <w:autoSpaceDE w:val="0"/>
      <w:autoSpaceDN w:val="0"/>
      <w:adjustRightInd w:val="0"/>
    </w:pPr>
    <w:rPr>
      <w:rFonts w:ascii="Agency FB" w:eastAsia="Times New Roman" w:hAnsi="Agency FB" w:cs="Agency FB"/>
      <w:color w:val="00000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left w:w="70" w:type="dxa"/>
        <w:right w:w="70" w:type="dxa"/>
      </w:tblCellMar>
    </w:tblPr>
  </w:style>
  <w:style w:type="character" w:styleId="Textodelmarcadordeposicin">
    <w:name w:val="Placeholder Text"/>
    <w:basedOn w:val="Fuentedeprrafopredeter"/>
    <w:uiPriority w:val="99"/>
    <w:semiHidden/>
    <w:rsid w:val="002875AE"/>
    <w:rPr>
      <w:color w:val="808080"/>
    </w:r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70" w:type="dxa"/>
        <w:right w:w="70" w:type="dxa"/>
      </w:tblCellMar>
    </w:tblPr>
  </w:style>
  <w:style w:type="table" w:customStyle="1" w:styleId="a6">
    <w:basedOn w:val="TableNormal0"/>
    <w:tblPr>
      <w:tblStyleRowBandSize w:val="1"/>
      <w:tblStyleColBandSize w:val="1"/>
      <w:tblCellMar>
        <w:left w:w="70" w:type="dxa"/>
        <w:right w:w="70" w:type="dxa"/>
      </w:tblCellMar>
    </w:tbl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table" w:customStyle="1" w:styleId="a9">
    <w:basedOn w:val="TableNormal0"/>
    <w:tblPr>
      <w:tblStyleRowBandSize w:val="1"/>
      <w:tblStyleColBandSize w:val="1"/>
      <w:tblCellMar>
        <w:left w:w="70" w:type="dxa"/>
        <w:right w:w="70" w:type="dxa"/>
      </w:tblCellMar>
    </w:tblPr>
  </w:style>
  <w:style w:type="table" w:customStyle="1" w:styleId="aa">
    <w:basedOn w:val="TableNormal0"/>
    <w:tblPr>
      <w:tblStyleRowBandSize w:val="1"/>
      <w:tblStyleColBandSize w:val="1"/>
      <w:tblCellMar>
        <w:top w:w="100" w:type="dxa"/>
        <w:left w:w="70" w:type="dxa"/>
        <w:bottom w:w="100" w:type="dxa"/>
        <w:right w:w="70" w:type="dxa"/>
      </w:tblCellMar>
    </w:tblPr>
  </w:style>
  <w:style w:type="table" w:customStyle="1" w:styleId="TableNormal2">
    <w:name w:val="Table Normal2"/>
    <w:rsid w:val="00342EE7"/>
    <w:tblPr>
      <w:tblCellMar>
        <w:top w:w="0" w:type="dxa"/>
        <w:left w:w="0" w:type="dxa"/>
        <w:bottom w:w="0" w:type="dxa"/>
        <w:right w:w="0" w:type="dxa"/>
      </w:tblCellMar>
    </w:tblPr>
  </w:style>
  <w:style w:type="table" w:customStyle="1" w:styleId="TableNormal10">
    <w:name w:val="Table Normal1"/>
    <w:rsid w:val="00342EE7"/>
    <w:tblPr>
      <w:tblCellMar>
        <w:top w:w="0" w:type="dxa"/>
        <w:left w:w="0" w:type="dxa"/>
        <w:bottom w:w="0" w:type="dxa"/>
        <w:right w:w="0" w:type="dxa"/>
      </w:tblCellMar>
    </w:tblPr>
  </w:style>
  <w:style w:type="table" w:customStyle="1" w:styleId="12">
    <w:name w:val="12"/>
    <w:basedOn w:val="TableNormal10"/>
    <w:rsid w:val="00342EE7"/>
    <w:tblPr>
      <w:tblStyleRowBandSize w:val="1"/>
      <w:tblStyleColBandSize w:val="1"/>
      <w:tblCellMar>
        <w:left w:w="70" w:type="dxa"/>
        <w:right w:w="70" w:type="dxa"/>
      </w:tblCellMar>
    </w:tblPr>
  </w:style>
  <w:style w:type="table" w:customStyle="1" w:styleId="11">
    <w:name w:val="11"/>
    <w:basedOn w:val="TableNormal10"/>
    <w:rsid w:val="00342EE7"/>
    <w:tblPr>
      <w:tblStyleRowBandSize w:val="1"/>
      <w:tblStyleColBandSize w:val="1"/>
      <w:tblCellMar>
        <w:top w:w="100" w:type="dxa"/>
        <w:left w:w="100" w:type="dxa"/>
        <w:bottom w:w="100" w:type="dxa"/>
        <w:right w:w="100" w:type="dxa"/>
      </w:tblCellMar>
    </w:tblPr>
  </w:style>
  <w:style w:type="table" w:customStyle="1" w:styleId="10">
    <w:name w:val="10"/>
    <w:basedOn w:val="TableNormal10"/>
    <w:rsid w:val="00342EE7"/>
    <w:tblPr>
      <w:tblStyleRowBandSize w:val="1"/>
      <w:tblStyleColBandSize w:val="1"/>
      <w:tblCellMar>
        <w:left w:w="70" w:type="dxa"/>
        <w:right w:w="70" w:type="dxa"/>
      </w:tblCellMar>
    </w:tblPr>
  </w:style>
  <w:style w:type="table" w:customStyle="1" w:styleId="9">
    <w:name w:val="9"/>
    <w:basedOn w:val="TableNormal2"/>
    <w:rsid w:val="00342EE7"/>
    <w:tblPr>
      <w:tblStyleRowBandSize w:val="1"/>
      <w:tblStyleColBandSize w:val="1"/>
      <w:tblCellMar>
        <w:left w:w="70" w:type="dxa"/>
        <w:right w:w="70" w:type="dxa"/>
      </w:tblCellMar>
    </w:tblPr>
  </w:style>
  <w:style w:type="table" w:customStyle="1" w:styleId="8">
    <w:name w:val="8"/>
    <w:basedOn w:val="TableNormal2"/>
    <w:rsid w:val="00342EE7"/>
    <w:tblPr>
      <w:tblStyleRowBandSize w:val="1"/>
      <w:tblStyleColBandSize w:val="1"/>
      <w:tblCellMar>
        <w:left w:w="70" w:type="dxa"/>
        <w:right w:w="70" w:type="dxa"/>
      </w:tblCellMar>
    </w:tblPr>
  </w:style>
  <w:style w:type="table" w:customStyle="1" w:styleId="7">
    <w:name w:val="7"/>
    <w:basedOn w:val="TableNormal2"/>
    <w:rsid w:val="00342EE7"/>
    <w:tblPr>
      <w:tblStyleRowBandSize w:val="1"/>
      <w:tblStyleColBandSize w:val="1"/>
      <w:tblCellMar>
        <w:left w:w="70" w:type="dxa"/>
        <w:right w:w="70" w:type="dxa"/>
      </w:tblCellMar>
    </w:tblPr>
  </w:style>
  <w:style w:type="table" w:customStyle="1" w:styleId="6">
    <w:name w:val="6"/>
    <w:basedOn w:val="TableNormal2"/>
    <w:rsid w:val="00342EE7"/>
    <w:tblPr>
      <w:tblStyleRowBandSize w:val="1"/>
      <w:tblStyleColBandSize w:val="1"/>
      <w:tblCellMar>
        <w:left w:w="70" w:type="dxa"/>
        <w:right w:w="70" w:type="dxa"/>
      </w:tblCellMar>
    </w:tblPr>
  </w:style>
  <w:style w:type="table" w:customStyle="1" w:styleId="5">
    <w:name w:val="5"/>
    <w:basedOn w:val="TableNormal2"/>
    <w:rsid w:val="00342EE7"/>
    <w:tblPr>
      <w:tblStyleRowBandSize w:val="1"/>
      <w:tblStyleColBandSize w:val="1"/>
      <w:tblCellMar>
        <w:left w:w="70" w:type="dxa"/>
        <w:right w:w="70" w:type="dxa"/>
      </w:tblCellMar>
    </w:tblPr>
  </w:style>
  <w:style w:type="table" w:customStyle="1" w:styleId="4">
    <w:name w:val="4"/>
    <w:basedOn w:val="TableNormal2"/>
    <w:rsid w:val="00342EE7"/>
    <w:tblPr>
      <w:tblStyleRowBandSize w:val="1"/>
      <w:tblStyleColBandSize w:val="1"/>
      <w:tblCellMar>
        <w:left w:w="70" w:type="dxa"/>
        <w:right w:w="70" w:type="dxa"/>
      </w:tblCellMar>
    </w:tblPr>
  </w:style>
  <w:style w:type="table" w:customStyle="1" w:styleId="3">
    <w:name w:val="3"/>
    <w:basedOn w:val="TableNormal2"/>
    <w:rsid w:val="00342EE7"/>
    <w:tblPr>
      <w:tblStyleRowBandSize w:val="1"/>
      <w:tblStyleColBandSize w:val="1"/>
      <w:tblCellMar>
        <w:left w:w="70" w:type="dxa"/>
        <w:right w:w="70" w:type="dxa"/>
      </w:tblCellMar>
    </w:tblPr>
  </w:style>
  <w:style w:type="table" w:customStyle="1" w:styleId="2">
    <w:name w:val="2"/>
    <w:basedOn w:val="TableNormal2"/>
    <w:rsid w:val="00342EE7"/>
    <w:tblPr>
      <w:tblStyleRowBandSize w:val="1"/>
      <w:tblStyleColBandSize w:val="1"/>
      <w:tblCellMar>
        <w:left w:w="70" w:type="dxa"/>
        <w:right w:w="70" w:type="dxa"/>
      </w:tblCellMar>
    </w:tblPr>
  </w:style>
  <w:style w:type="table" w:customStyle="1" w:styleId="1">
    <w:name w:val="1"/>
    <w:basedOn w:val="TableNormal2"/>
    <w:rsid w:val="00342EE7"/>
    <w:tblPr>
      <w:tblStyleRowBandSize w:val="1"/>
      <w:tblStyleColBandSize w:val="1"/>
      <w:tblCellMar>
        <w:top w:w="100" w:type="dxa"/>
        <w:left w:w="70" w:type="dxa"/>
        <w:bottom w:w="100" w:type="dxa"/>
        <w:right w:w="70" w:type="dxa"/>
      </w:tblCellMar>
    </w:tblPr>
  </w:style>
  <w:style w:type="character" w:customStyle="1" w:styleId="Mencinsinresolver2">
    <w:name w:val="Mención sin resolver2"/>
    <w:basedOn w:val="Fuentedeprrafopredeter"/>
    <w:uiPriority w:val="99"/>
    <w:semiHidden/>
    <w:unhideWhenUsed/>
    <w:rsid w:val="008D434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756918">
      <w:bodyDiv w:val="1"/>
      <w:marLeft w:val="0"/>
      <w:marRight w:val="0"/>
      <w:marTop w:val="0"/>
      <w:marBottom w:val="0"/>
      <w:divBdr>
        <w:top w:val="none" w:sz="0" w:space="0" w:color="auto"/>
        <w:left w:val="none" w:sz="0" w:space="0" w:color="auto"/>
        <w:bottom w:val="none" w:sz="0" w:space="0" w:color="auto"/>
        <w:right w:val="none" w:sz="0" w:space="0" w:color="auto"/>
      </w:divBdr>
    </w:div>
    <w:div w:id="254561198">
      <w:bodyDiv w:val="1"/>
      <w:marLeft w:val="0"/>
      <w:marRight w:val="0"/>
      <w:marTop w:val="0"/>
      <w:marBottom w:val="0"/>
      <w:divBdr>
        <w:top w:val="none" w:sz="0" w:space="0" w:color="auto"/>
        <w:left w:val="none" w:sz="0" w:space="0" w:color="auto"/>
        <w:bottom w:val="none" w:sz="0" w:space="0" w:color="auto"/>
        <w:right w:val="none" w:sz="0" w:space="0" w:color="auto"/>
      </w:divBdr>
    </w:div>
    <w:div w:id="271939421">
      <w:bodyDiv w:val="1"/>
      <w:marLeft w:val="0"/>
      <w:marRight w:val="0"/>
      <w:marTop w:val="0"/>
      <w:marBottom w:val="0"/>
      <w:divBdr>
        <w:top w:val="none" w:sz="0" w:space="0" w:color="auto"/>
        <w:left w:val="none" w:sz="0" w:space="0" w:color="auto"/>
        <w:bottom w:val="none" w:sz="0" w:space="0" w:color="auto"/>
        <w:right w:val="none" w:sz="0" w:space="0" w:color="auto"/>
      </w:divBdr>
    </w:div>
    <w:div w:id="281495865">
      <w:bodyDiv w:val="1"/>
      <w:marLeft w:val="0"/>
      <w:marRight w:val="0"/>
      <w:marTop w:val="0"/>
      <w:marBottom w:val="0"/>
      <w:divBdr>
        <w:top w:val="none" w:sz="0" w:space="0" w:color="auto"/>
        <w:left w:val="none" w:sz="0" w:space="0" w:color="auto"/>
        <w:bottom w:val="none" w:sz="0" w:space="0" w:color="auto"/>
        <w:right w:val="none" w:sz="0" w:space="0" w:color="auto"/>
      </w:divBdr>
    </w:div>
    <w:div w:id="574171051">
      <w:bodyDiv w:val="1"/>
      <w:marLeft w:val="0"/>
      <w:marRight w:val="0"/>
      <w:marTop w:val="0"/>
      <w:marBottom w:val="0"/>
      <w:divBdr>
        <w:top w:val="none" w:sz="0" w:space="0" w:color="auto"/>
        <w:left w:val="none" w:sz="0" w:space="0" w:color="auto"/>
        <w:bottom w:val="none" w:sz="0" w:space="0" w:color="auto"/>
        <w:right w:val="none" w:sz="0" w:space="0" w:color="auto"/>
      </w:divBdr>
    </w:div>
    <w:div w:id="843318487">
      <w:bodyDiv w:val="1"/>
      <w:marLeft w:val="0"/>
      <w:marRight w:val="0"/>
      <w:marTop w:val="0"/>
      <w:marBottom w:val="0"/>
      <w:divBdr>
        <w:top w:val="none" w:sz="0" w:space="0" w:color="auto"/>
        <w:left w:val="none" w:sz="0" w:space="0" w:color="auto"/>
        <w:bottom w:val="none" w:sz="0" w:space="0" w:color="auto"/>
        <w:right w:val="none" w:sz="0" w:space="0" w:color="auto"/>
      </w:divBdr>
    </w:div>
    <w:div w:id="929195910">
      <w:bodyDiv w:val="1"/>
      <w:marLeft w:val="0"/>
      <w:marRight w:val="0"/>
      <w:marTop w:val="0"/>
      <w:marBottom w:val="0"/>
      <w:divBdr>
        <w:top w:val="none" w:sz="0" w:space="0" w:color="auto"/>
        <w:left w:val="none" w:sz="0" w:space="0" w:color="auto"/>
        <w:bottom w:val="none" w:sz="0" w:space="0" w:color="auto"/>
        <w:right w:val="none" w:sz="0" w:space="0" w:color="auto"/>
      </w:divBdr>
    </w:div>
    <w:div w:id="1150554493">
      <w:bodyDiv w:val="1"/>
      <w:marLeft w:val="0"/>
      <w:marRight w:val="0"/>
      <w:marTop w:val="0"/>
      <w:marBottom w:val="0"/>
      <w:divBdr>
        <w:top w:val="none" w:sz="0" w:space="0" w:color="auto"/>
        <w:left w:val="none" w:sz="0" w:space="0" w:color="auto"/>
        <w:bottom w:val="none" w:sz="0" w:space="0" w:color="auto"/>
        <w:right w:val="none" w:sz="0" w:space="0" w:color="auto"/>
      </w:divBdr>
    </w:div>
    <w:div w:id="1292588269">
      <w:bodyDiv w:val="1"/>
      <w:marLeft w:val="0"/>
      <w:marRight w:val="0"/>
      <w:marTop w:val="0"/>
      <w:marBottom w:val="0"/>
      <w:divBdr>
        <w:top w:val="none" w:sz="0" w:space="0" w:color="auto"/>
        <w:left w:val="none" w:sz="0" w:space="0" w:color="auto"/>
        <w:bottom w:val="none" w:sz="0" w:space="0" w:color="auto"/>
        <w:right w:val="none" w:sz="0" w:space="0" w:color="auto"/>
      </w:divBdr>
    </w:div>
    <w:div w:id="1467973098">
      <w:bodyDiv w:val="1"/>
      <w:marLeft w:val="0"/>
      <w:marRight w:val="0"/>
      <w:marTop w:val="0"/>
      <w:marBottom w:val="0"/>
      <w:divBdr>
        <w:top w:val="none" w:sz="0" w:space="0" w:color="auto"/>
        <w:left w:val="none" w:sz="0" w:space="0" w:color="auto"/>
        <w:bottom w:val="none" w:sz="0" w:space="0" w:color="auto"/>
        <w:right w:val="none" w:sz="0" w:space="0" w:color="auto"/>
      </w:divBdr>
    </w:div>
    <w:div w:id="1727606184">
      <w:bodyDiv w:val="1"/>
      <w:marLeft w:val="0"/>
      <w:marRight w:val="0"/>
      <w:marTop w:val="0"/>
      <w:marBottom w:val="0"/>
      <w:divBdr>
        <w:top w:val="none" w:sz="0" w:space="0" w:color="auto"/>
        <w:left w:val="none" w:sz="0" w:space="0" w:color="auto"/>
        <w:bottom w:val="none" w:sz="0" w:space="0" w:color="auto"/>
        <w:right w:val="none" w:sz="0" w:space="0" w:color="auto"/>
      </w:divBdr>
    </w:div>
    <w:div w:id="1740053013">
      <w:bodyDiv w:val="1"/>
      <w:marLeft w:val="0"/>
      <w:marRight w:val="0"/>
      <w:marTop w:val="0"/>
      <w:marBottom w:val="0"/>
      <w:divBdr>
        <w:top w:val="none" w:sz="0" w:space="0" w:color="auto"/>
        <w:left w:val="none" w:sz="0" w:space="0" w:color="auto"/>
        <w:bottom w:val="none" w:sz="0" w:space="0" w:color="auto"/>
        <w:right w:val="none" w:sz="0" w:space="0" w:color="auto"/>
      </w:divBdr>
    </w:div>
    <w:div w:id="1894542587">
      <w:bodyDiv w:val="1"/>
      <w:marLeft w:val="0"/>
      <w:marRight w:val="0"/>
      <w:marTop w:val="0"/>
      <w:marBottom w:val="0"/>
      <w:divBdr>
        <w:top w:val="none" w:sz="0" w:space="0" w:color="auto"/>
        <w:left w:val="none" w:sz="0" w:space="0" w:color="auto"/>
        <w:bottom w:val="none" w:sz="0" w:space="0" w:color="auto"/>
        <w:right w:val="none" w:sz="0" w:space="0" w:color="auto"/>
      </w:divBdr>
    </w:div>
    <w:div w:id="19152378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Data" Target="diagrams/data1.xml"/><Relationship Id="rId18" Type="http://schemas.openxmlformats.org/officeDocument/2006/relationships/chart" Target="charts/chart1.xml"/><Relationship Id="rId26" Type="http://schemas.openxmlformats.org/officeDocument/2006/relationships/chart" Target="charts/chart9.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header" Target="header1.xml"/><Relationship Id="rId7" Type="http://schemas.openxmlformats.org/officeDocument/2006/relationships/endnotes" Target="endnotes.xml"/><Relationship Id="rId12" Type="http://schemas.microsoft.com/office/2018/08/relationships/commentsExtensible" Target="commentsExtensible.xml"/><Relationship Id="rId17" Type="http://schemas.microsoft.com/office/2007/relationships/diagramDrawing" Target="diagrams/drawing1.xml"/><Relationship Id="rId25" Type="http://schemas.openxmlformats.org/officeDocument/2006/relationships/chart" Target="charts/chart8.xml"/><Relationship Id="rId33" Type="http://schemas.openxmlformats.org/officeDocument/2006/relationships/hyperlink" Target="https://repository.unimilitar.edu.co/bitstream/handle/10654/10192/MoralesRodriguezCatalina2007.pdf?sequence=2&amp;isAllowed=y"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chart" Target="charts/chart3.xml"/><Relationship Id="rId29"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chart" Target="charts/chart7.xml"/><Relationship Id="rId32" Type="http://schemas.openxmlformats.org/officeDocument/2006/relationships/hyperlink" Target="https://repositorio.utp.edu.co/server/api/core/bitstreams/fb9fad44-3a82-4e2e-9669-9ad3ead6466c/content" TargetMode="External"/><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chart" Target="charts/chart6.xml"/><Relationship Id="rId28" Type="http://schemas.openxmlformats.org/officeDocument/2006/relationships/chart" Target="charts/chart11.xml"/><Relationship Id="rId36" Type="http://schemas.openxmlformats.org/officeDocument/2006/relationships/fontTable" Target="fontTable.xml"/><Relationship Id="rId10" Type="http://schemas.microsoft.com/office/2011/relationships/commentsExtended" Target="commentsExtended.xml"/><Relationship Id="rId19" Type="http://schemas.openxmlformats.org/officeDocument/2006/relationships/chart" Target="charts/chart2.xml"/><Relationship Id="rId31" Type="http://schemas.openxmlformats.org/officeDocument/2006/relationships/hyperlink" Target="https://repository.ucatolica.edu.co/bitstream/10983/24921/1/EVALUACI%C3%93N%20DEL%20IMPACTO%20AMBIENTAL%20PRESENTADO%20EN%20EL%20HUMEDAL%20EL%20BURRO%20A%20CAUSA%20DE%20LAS%20AGUA.pdf" TargetMode="Externa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diagramLayout" Target="diagrams/layout1.xml"/><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hyperlink" Target="http://www.chia-cundinamarca.gov.co/2021/Informe%20Anual%20de%20los%20Recursos%20Naturales/4.%20Humedales.pdf" TargetMode="External"/><Relationship Id="rId35"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2.xml"/><Relationship Id="rId1" Type="http://schemas.microsoft.com/office/2011/relationships/chartStyle" Target="styl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HUMEDAL</a:t>
            </a:r>
            <a:r>
              <a:rPr lang="es-CO" baseline="0"/>
              <a:t> ARTIFICIAL 2 </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Hoja3!$J$13</c:f>
              <c:strCache>
                <c:ptCount val="1"/>
                <c:pt idx="0">
                  <c:v>M 1</c:v>
                </c:pt>
              </c:strCache>
            </c:strRef>
          </c:tx>
          <c:spPr>
            <a:solidFill>
              <a:schemeClr val="accent1"/>
            </a:solidFill>
            <a:ln>
              <a:noFill/>
            </a:ln>
            <a:effectLst/>
          </c:spPr>
          <c:invertIfNegative val="0"/>
          <c:cat>
            <c:strRef>
              <c:f>Hoja3!$I$14:$I$23</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Hoja3!$J$14:$J$23</c:f>
              <c:numCache>
                <c:formatCode>General</c:formatCode>
                <c:ptCount val="10"/>
                <c:pt idx="0">
                  <c:v>7.45</c:v>
                </c:pt>
                <c:pt idx="1">
                  <c:v>15.43</c:v>
                </c:pt>
                <c:pt idx="2">
                  <c:v>615</c:v>
                </c:pt>
                <c:pt idx="3">
                  <c:v>68.099999999999994</c:v>
                </c:pt>
                <c:pt idx="4">
                  <c:v>32.299999999999997</c:v>
                </c:pt>
                <c:pt idx="5">
                  <c:v>2.41</c:v>
                </c:pt>
                <c:pt idx="6">
                  <c:v>1.6000000000000001E-3</c:v>
                </c:pt>
                <c:pt idx="7">
                  <c:v>11.069000000000001</c:v>
                </c:pt>
                <c:pt idx="8">
                  <c:v>307</c:v>
                </c:pt>
                <c:pt idx="9">
                  <c:v>0.3</c:v>
                </c:pt>
              </c:numCache>
            </c:numRef>
          </c:val>
          <c:extLst>
            <c:ext xmlns:c16="http://schemas.microsoft.com/office/drawing/2014/chart" uri="{C3380CC4-5D6E-409C-BE32-E72D297353CC}">
              <c16:uniqueId val="{00000000-B03C-414D-A992-956A7A5174EC}"/>
            </c:ext>
          </c:extLst>
        </c:ser>
        <c:ser>
          <c:idx val="1"/>
          <c:order val="1"/>
          <c:tx>
            <c:strRef>
              <c:f>Hoja3!$K$13</c:f>
              <c:strCache>
                <c:ptCount val="1"/>
                <c:pt idx="0">
                  <c:v>M 2</c:v>
                </c:pt>
              </c:strCache>
            </c:strRef>
          </c:tx>
          <c:spPr>
            <a:solidFill>
              <a:schemeClr val="accent2"/>
            </a:solidFill>
            <a:ln>
              <a:noFill/>
            </a:ln>
            <a:effectLst/>
          </c:spPr>
          <c:invertIfNegative val="0"/>
          <c:cat>
            <c:strRef>
              <c:f>Hoja3!$I$14:$I$23</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Hoja3!$K$14:$K$23</c:f>
              <c:numCache>
                <c:formatCode>General</c:formatCode>
                <c:ptCount val="10"/>
                <c:pt idx="0">
                  <c:v>7.44</c:v>
                </c:pt>
                <c:pt idx="1">
                  <c:v>16.46</c:v>
                </c:pt>
                <c:pt idx="2">
                  <c:v>423</c:v>
                </c:pt>
                <c:pt idx="3">
                  <c:v>17.5</c:v>
                </c:pt>
                <c:pt idx="4">
                  <c:v>32.299999999999997</c:v>
                </c:pt>
                <c:pt idx="5">
                  <c:v>2.36</c:v>
                </c:pt>
                <c:pt idx="6">
                  <c:v>2.3999999999999998E-3</c:v>
                </c:pt>
                <c:pt idx="7">
                  <c:v>11.067</c:v>
                </c:pt>
                <c:pt idx="8">
                  <c:v>212</c:v>
                </c:pt>
                <c:pt idx="9">
                  <c:v>0.2</c:v>
                </c:pt>
              </c:numCache>
            </c:numRef>
          </c:val>
          <c:extLst>
            <c:ext xmlns:c16="http://schemas.microsoft.com/office/drawing/2014/chart" uri="{C3380CC4-5D6E-409C-BE32-E72D297353CC}">
              <c16:uniqueId val="{00000001-B03C-414D-A992-956A7A5174EC}"/>
            </c:ext>
          </c:extLst>
        </c:ser>
        <c:ser>
          <c:idx val="2"/>
          <c:order val="2"/>
          <c:tx>
            <c:strRef>
              <c:f>Hoja3!$L$13</c:f>
              <c:strCache>
                <c:ptCount val="1"/>
                <c:pt idx="0">
                  <c:v>M 3</c:v>
                </c:pt>
              </c:strCache>
            </c:strRef>
          </c:tx>
          <c:spPr>
            <a:solidFill>
              <a:schemeClr val="accent3"/>
            </a:solidFill>
            <a:ln>
              <a:noFill/>
            </a:ln>
            <a:effectLst/>
          </c:spPr>
          <c:invertIfNegative val="0"/>
          <c:cat>
            <c:strRef>
              <c:f>Hoja3!$I$14:$I$23</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Hoja3!$L$14:$L$23</c:f>
              <c:numCache>
                <c:formatCode>General</c:formatCode>
                <c:ptCount val="10"/>
                <c:pt idx="0">
                  <c:v>7.64</c:v>
                </c:pt>
                <c:pt idx="1">
                  <c:v>15.11</c:v>
                </c:pt>
                <c:pt idx="2">
                  <c:v>456</c:v>
                </c:pt>
                <c:pt idx="3">
                  <c:v>154.80000000000001</c:v>
                </c:pt>
                <c:pt idx="4">
                  <c:v>32.299999999999997</c:v>
                </c:pt>
                <c:pt idx="5">
                  <c:v>2.4300000000000002</c:v>
                </c:pt>
                <c:pt idx="6">
                  <c:v>2.2000000000000001E-3</c:v>
                </c:pt>
                <c:pt idx="7">
                  <c:v>11.061</c:v>
                </c:pt>
                <c:pt idx="8">
                  <c:v>228</c:v>
                </c:pt>
                <c:pt idx="9">
                  <c:v>0.22</c:v>
                </c:pt>
              </c:numCache>
            </c:numRef>
          </c:val>
          <c:extLst>
            <c:ext xmlns:c16="http://schemas.microsoft.com/office/drawing/2014/chart" uri="{C3380CC4-5D6E-409C-BE32-E72D297353CC}">
              <c16:uniqueId val="{00000002-B03C-414D-A992-956A7A5174EC}"/>
            </c:ext>
          </c:extLst>
        </c:ser>
        <c:dLbls>
          <c:showLegendKey val="0"/>
          <c:showVal val="0"/>
          <c:showCatName val="0"/>
          <c:showSerName val="0"/>
          <c:showPercent val="0"/>
          <c:showBubbleSize val="0"/>
        </c:dLbls>
        <c:gapWidth val="219"/>
        <c:overlap val="-27"/>
        <c:axId val="503840368"/>
        <c:axId val="503839584"/>
      </c:barChart>
      <c:catAx>
        <c:axId val="503840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503839584"/>
        <c:crosses val="autoZero"/>
        <c:auto val="1"/>
        <c:lblAlgn val="ctr"/>
        <c:lblOffset val="100"/>
        <c:noMultiLvlLbl val="0"/>
      </c:catAx>
      <c:valAx>
        <c:axId val="503839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503840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HUMEDAL</a:t>
            </a:r>
            <a:r>
              <a:rPr lang="es-CO" baseline="0"/>
              <a:t> ARTIFICIAL CHUNUGUA 2 </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Hoja3!$P$7</c:f>
              <c:strCache>
                <c:ptCount val="1"/>
                <c:pt idx="0">
                  <c:v>PH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Hoja3!$O$8:$O$10</c:f>
              <c:strCache>
                <c:ptCount val="3"/>
                <c:pt idx="0">
                  <c:v>M1</c:v>
                </c:pt>
                <c:pt idx="1">
                  <c:v>M2</c:v>
                </c:pt>
                <c:pt idx="2">
                  <c:v>M3</c:v>
                </c:pt>
              </c:strCache>
            </c:strRef>
          </c:cat>
          <c:val>
            <c:numRef>
              <c:f>Hoja3!$P$8:$P$10</c:f>
              <c:numCache>
                <c:formatCode>General</c:formatCode>
                <c:ptCount val="3"/>
                <c:pt idx="0">
                  <c:v>7.45</c:v>
                </c:pt>
                <c:pt idx="1">
                  <c:v>7.44</c:v>
                </c:pt>
                <c:pt idx="2">
                  <c:v>7.64</c:v>
                </c:pt>
              </c:numCache>
            </c:numRef>
          </c:val>
          <c:smooth val="0"/>
          <c:extLst>
            <c:ext xmlns:c16="http://schemas.microsoft.com/office/drawing/2014/chart" uri="{C3380CC4-5D6E-409C-BE32-E72D297353CC}">
              <c16:uniqueId val="{00000000-B31B-4F3D-A105-33372727D9F9}"/>
            </c:ext>
          </c:extLst>
        </c:ser>
        <c:ser>
          <c:idx val="1"/>
          <c:order val="1"/>
          <c:tx>
            <c:strRef>
              <c:f>Hoja3!$Q$7</c:f>
              <c:strCache>
                <c:ptCount val="1"/>
                <c:pt idx="0">
                  <c:v>temperatura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Hoja3!$O$8:$O$10</c:f>
              <c:strCache>
                <c:ptCount val="3"/>
                <c:pt idx="0">
                  <c:v>M1</c:v>
                </c:pt>
                <c:pt idx="1">
                  <c:v>M2</c:v>
                </c:pt>
                <c:pt idx="2">
                  <c:v>M3</c:v>
                </c:pt>
              </c:strCache>
            </c:strRef>
          </c:cat>
          <c:val>
            <c:numRef>
              <c:f>Hoja3!$Q$8:$Q$10</c:f>
              <c:numCache>
                <c:formatCode>General</c:formatCode>
                <c:ptCount val="3"/>
                <c:pt idx="0">
                  <c:v>15.43</c:v>
                </c:pt>
                <c:pt idx="1">
                  <c:v>16.46</c:v>
                </c:pt>
                <c:pt idx="2">
                  <c:v>15.11</c:v>
                </c:pt>
              </c:numCache>
            </c:numRef>
          </c:val>
          <c:smooth val="0"/>
          <c:extLst>
            <c:ext xmlns:c16="http://schemas.microsoft.com/office/drawing/2014/chart" uri="{C3380CC4-5D6E-409C-BE32-E72D297353CC}">
              <c16:uniqueId val="{00000001-B31B-4F3D-A105-33372727D9F9}"/>
            </c:ext>
          </c:extLst>
        </c:ser>
        <c:ser>
          <c:idx val="2"/>
          <c:order val="2"/>
          <c:tx>
            <c:strRef>
              <c:f>Hoja3!$R$7</c:f>
              <c:strCache>
                <c:ptCount val="1"/>
                <c:pt idx="0">
                  <c:v>conductividad</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Hoja3!$O$8:$O$10</c:f>
              <c:strCache>
                <c:ptCount val="3"/>
                <c:pt idx="0">
                  <c:v>M1</c:v>
                </c:pt>
                <c:pt idx="1">
                  <c:v>M2</c:v>
                </c:pt>
                <c:pt idx="2">
                  <c:v>M3</c:v>
                </c:pt>
              </c:strCache>
            </c:strRef>
          </c:cat>
          <c:val>
            <c:numRef>
              <c:f>Hoja3!$R$8:$R$10</c:f>
              <c:numCache>
                <c:formatCode>General</c:formatCode>
                <c:ptCount val="3"/>
                <c:pt idx="0">
                  <c:v>615</c:v>
                </c:pt>
                <c:pt idx="1">
                  <c:v>423</c:v>
                </c:pt>
                <c:pt idx="2">
                  <c:v>456</c:v>
                </c:pt>
              </c:numCache>
            </c:numRef>
          </c:val>
          <c:smooth val="0"/>
          <c:extLst>
            <c:ext xmlns:c16="http://schemas.microsoft.com/office/drawing/2014/chart" uri="{C3380CC4-5D6E-409C-BE32-E72D297353CC}">
              <c16:uniqueId val="{00000002-B31B-4F3D-A105-33372727D9F9}"/>
            </c:ext>
          </c:extLst>
        </c:ser>
        <c:ser>
          <c:idx val="3"/>
          <c:order val="3"/>
          <c:tx>
            <c:strRef>
              <c:f>Hoja3!$S$7</c:f>
              <c:strCache>
                <c:ptCount val="1"/>
                <c:pt idx="0">
                  <c:v>potencial de oxidacion y reduccion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Hoja3!$O$8:$O$10</c:f>
              <c:strCache>
                <c:ptCount val="3"/>
                <c:pt idx="0">
                  <c:v>M1</c:v>
                </c:pt>
                <c:pt idx="1">
                  <c:v>M2</c:v>
                </c:pt>
                <c:pt idx="2">
                  <c:v>M3</c:v>
                </c:pt>
              </c:strCache>
            </c:strRef>
          </c:cat>
          <c:val>
            <c:numRef>
              <c:f>Hoja3!$S$8:$S$10</c:f>
              <c:numCache>
                <c:formatCode>General</c:formatCode>
                <c:ptCount val="3"/>
                <c:pt idx="0">
                  <c:v>68.099999999999994</c:v>
                </c:pt>
                <c:pt idx="1">
                  <c:v>17.5</c:v>
                </c:pt>
                <c:pt idx="2">
                  <c:v>154.80000000000001</c:v>
                </c:pt>
              </c:numCache>
            </c:numRef>
          </c:val>
          <c:smooth val="0"/>
          <c:extLst>
            <c:ext xmlns:c16="http://schemas.microsoft.com/office/drawing/2014/chart" uri="{C3380CC4-5D6E-409C-BE32-E72D297353CC}">
              <c16:uniqueId val="{00000003-B31B-4F3D-A105-33372727D9F9}"/>
            </c:ext>
          </c:extLst>
        </c:ser>
        <c:ser>
          <c:idx val="4"/>
          <c:order val="4"/>
          <c:tx>
            <c:strRef>
              <c:f>Hoja3!$T$7</c:f>
              <c:strCache>
                <c:ptCount val="1"/>
                <c:pt idx="0">
                  <c:v>oxigeno disuelto</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Hoja3!$O$8:$O$10</c:f>
              <c:strCache>
                <c:ptCount val="3"/>
                <c:pt idx="0">
                  <c:v>M1</c:v>
                </c:pt>
                <c:pt idx="1">
                  <c:v>M2</c:v>
                </c:pt>
                <c:pt idx="2">
                  <c:v>M3</c:v>
                </c:pt>
              </c:strCache>
            </c:strRef>
          </c:cat>
          <c:val>
            <c:numRef>
              <c:f>Hoja3!$T$8:$T$10</c:f>
              <c:numCache>
                <c:formatCode>General</c:formatCode>
                <c:ptCount val="3"/>
                <c:pt idx="0">
                  <c:v>32.299999999999997</c:v>
                </c:pt>
                <c:pt idx="1">
                  <c:v>32.299999999999997</c:v>
                </c:pt>
                <c:pt idx="2">
                  <c:v>32.299999999999997</c:v>
                </c:pt>
              </c:numCache>
            </c:numRef>
          </c:val>
          <c:smooth val="0"/>
          <c:extLst>
            <c:ext xmlns:c16="http://schemas.microsoft.com/office/drawing/2014/chart" uri="{C3380CC4-5D6E-409C-BE32-E72D297353CC}">
              <c16:uniqueId val="{00000004-B31B-4F3D-A105-33372727D9F9}"/>
            </c:ext>
          </c:extLst>
        </c:ser>
        <c:ser>
          <c:idx val="5"/>
          <c:order val="5"/>
          <c:tx>
            <c:strRef>
              <c:f>Hoja3!$U$7</c:f>
              <c:strCache>
                <c:ptCount val="1"/>
                <c:pt idx="0">
                  <c:v>solidos disueltos totales en partes por millon</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strRef>
              <c:f>Hoja3!$O$8:$O$10</c:f>
              <c:strCache>
                <c:ptCount val="3"/>
                <c:pt idx="0">
                  <c:v>M1</c:v>
                </c:pt>
                <c:pt idx="1">
                  <c:v>M2</c:v>
                </c:pt>
                <c:pt idx="2">
                  <c:v>M3</c:v>
                </c:pt>
              </c:strCache>
            </c:strRef>
          </c:cat>
          <c:val>
            <c:numRef>
              <c:f>Hoja3!$U$8:$U$10</c:f>
              <c:numCache>
                <c:formatCode>General</c:formatCode>
                <c:ptCount val="3"/>
                <c:pt idx="0">
                  <c:v>2.41</c:v>
                </c:pt>
                <c:pt idx="1">
                  <c:v>2.36</c:v>
                </c:pt>
                <c:pt idx="2">
                  <c:v>2.4300000000000002</c:v>
                </c:pt>
              </c:numCache>
            </c:numRef>
          </c:val>
          <c:smooth val="0"/>
          <c:extLst>
            <c:ext xmlns:c16="http://schemas.microsoft.com/office/drawing/2014/chart" uri="{C3380CC4-5D6E-409C-BE32-E72D297353CC}">
              <c16:uniqueId val="{00000005-B31B-4F3D-A105-33372727D9F9}"/>
            </c:ext>
          </c:extLst>
        </c:ser>
        <c:ser>
          <c:idx val="6"/>
          <c:order val="6"/>
          <c:tx>
            <c:strRef>
              <c:f>Hoja3!$V$7</c:f>
              <c:strCache>
                <c:ptCount val="1"/>
                <c:pt idx="0">
                  <c:v>Resistividad</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strRef>
              <c:f>Hoja3!$O$8:$O$10</c:f>
              <c:strCache>
                <c:ptCount val="3"/>
                <c:pt idx="0">
                  <c:v>M1</c:v>
                </c:pt>
                <c:pt idx="1">
                  <c:v>M2</c:v>
                </c:pt>
                <c:pt idx="2">
                  <c:v>M3</c:v>
                </c:pt>
              </c:strCache>
            </c:strRef>
          </c:cat>
          <c:val>
            <c:numRef>
              <c:f>Hoja3!$V$8:$V$10</c:f>
              <c:numCache>
                <c:formatCode>General</c:formatCode>
                <c:ptCount val="3"/>
                <c:pt idx="0">
                  <c:v>1.6000000000000001E-3</c:v>
                </c:pt>
                <c:pt idx="1">
                  <c:v>2.3999999999999998E-3</c:v>
                </c:pt>
                <c:pt idx="2">
                  <c:v>2.2000000000000001E-3</c:v>
                </c:pt>
              </c:numCache>
            </c:numRef>
          </c:val>
          <c:smooth val="0"/>
          <c:extLst>
            <c:ext xmlns:c16="http://schemas.microsoft.com/office/drawing/2014/chart" uri="{C3380CC4-5D6E-409C-BE32-E72D297353CC}">
              <c16:uniqueId val="{00000006-B31B-4F3D-A105-33372727D9F9}"/>
            </c:ext>
          </c:extLst>
        </c:ser>
        <c:ser>
          <c:idx val="7"/>
          <c:order val="7"/>
          <c:tx>
            <c:strRef>
              <c:f>Hoja3!$W$7</c:f>
              <c:strCache>
                <c:ptCount val="1"/>
                <c:pt idx="0">
                  <c:v>presion </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strRef>
              <c:f>Hoja3!$O$8:$O$10</c:f>
              <c:strCache>
                <c:ptCount val="3"/>
                <c:pt idx="0">
                  <c:v>M1</c:v>
                </c:pt>
                <c:pt idx="1">
                  <c:v>M2</c:v>
                </c:pt>
                <c:pt idx="2">
                  <c:v>M3</c:v>
                </c:pt>
              </c:strCache>
            </c:strRef>
          </c:cat>
          <c:val>
            <c:numRef>
              <c:f>Hoja3!$W$8:$W$10</c:f>
              <c:numCache>
                <c:formatCode>General</c:formatCode>
                <c:ptCount val="3"/>
                <c:pt idx="0">
                  <c:v>11.069000000000001</c:v>
                </c:pt>
                <c:pt idx="1">
                  <c:v>11.067</c:v>
                </c:pt>
                <c:pt idx="2">
                  <c:v>11.061</c:v>
                </c:pt>
              </c:numCache>
            </c:numRef>
          </c:val>
          <c:smooth val="0"/>
          <c:extLst>
            <c:ext xmlns:c16="http://schemas.microsoft.com/office/drawing/2014/chart" uri="{C3380CC4-5D6E-409C-BE32-E72D297353CC}">
              <c16:uniqueId val="{00000007-B31B-4F3D-A105-33372727D9F9}"/>
            </c:ext>
          </c:extLst>
        </c:ser>
        <c:ser>
          <c:idx val="8"/>
          <c:order val="8"/>
          <c:tx>
            <c:strRef>
              <c:f>Hoja3!$X$7</c:f>
              <c:strCache>
                <c:ptCount val="1"/>
                <c:pt idx="0">
                  <c:v>solidos disueltos</c:v>
                </c:pt>
              </c:strCache>
            </c:strRef>
          </c:tx>
          <c:spPr>
            <a:ln w="28575"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cat>
            <c:strRef>
              <c:f>Hoja3!$O$8:$O$10</c:f>
              <c:strCache>
                <c:ptCount val="3"/>
                <c:pt idx="0">
                  <c:v>M1</c:v>
                </c:pt>
                <c:pt idx="1">
                  <c:v>M2</c:v>
                </c:pt>
                <c:pt idx="2">
                  <c:v>M3</c:v>
                </c:pt>
              </c:strCache>
            </c:strRef>
          </c:cat>
          <c:val>
            <c:numRef>
              <c:f>Hoja3!$X$8:$X$10</c:f>
              <c:numCache>
                <c:formatCode>General</c:formatCode>
                <c:ptCount val="3"/>
                <c:pt idx="0">
                  <c:v>307</c:v>
                </c:pt>
                <c:pt idx="1">
                  <c:v>212</c:v>
                </c:pt>
                <c:pt idx="2">
                  <c:v>228</c:v>
                </c:pt>
              </c:numCache>
            </c:numRef>
          </c:val>
          <c:smooth val="0"/>
          <c:extLst>
            <c:ext xmlns:c16="http://schemas.microsoft.com/office/drawing/2014/chart" uri="{C3380CC4-5D6E-409C-BE32-E72D297353CC}">
              <c16:uniqueId val="{00000008-B31B-4F3D-A105-33372727D9F9}"/>
            </c:ext>
          </c:extLst>
        </c:ser>
        <c:ser>
          <c:idx val="9"/>
          <c:order val="9"/>
          <c:tx>
            <c:strRef>
              <c:f>Hoja3!$Y$7</c:f>
              <c:strCache>
                <c:ptCount val="1"/>
                <c:pt idx="0">
                  <c:v>salinidad</c:v>
                </c:pt>
              </c:strCache>
            </c:strRef>
          </c:tx>
          <c:spPr>
            <a:ln w="28575"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cat>
            <c:strRef>
              <c:f>Hoja3!$O$8:$O$10</c:f>
              <c:strCache>
                <c:ptCount val="3"/>
                <c:pt idx="0">
                  <c:v>M1</c:v>
                </c:pt>
                <c:pt idx="1">
                  <c:v>M2</c:v>
                </c:pt>
                <c:pt idx="2">
                  <c:v>M3</c:v>
                </c:pt>
              </c:strCache>
            </c:strRef>
          </c:cat>
          <c:val>
            <c:numRef>
              <c:f>Hoja3!$Y$8:$Y$10</c:f>
              <c:numCache>
                <c:formatCode>General</c:formatCode>
                <c:ptCount val="3"/>
                <c:pt idx="0">
                  <c:v>0.3</c:v>
                </c:pt>
                <c:pt idx="1">
                  <c:v>0.2</c:v>
                </c:pt>
                <c:pt idx="2">
                  <c:v>0.22</c:v>
                </c:pt>
              </c:numCache>
            </c:numRef>
          </c:val>
          <c:smooth val="0"/>
          <c:extLst>
            <c:ext xmlns:c16="http://schemas.microsoft.com/office/drawing/2014/chart" uri="{C3380CC4-5D6E-409C-BE32-E72D297353CC}">
              <c16:uniqueId val="{00000009-B31B-4F3D-A105-33372727D9F9}"/>
            </c:ext>
          </c:extLst>
        </c:ser>
        <c:ser>
          <c:idx val="10"/>
          <c:order val="10"/>
          <c:tx>
            <c:strRef>
              <c:f>Hoja3!$Z$7</c:f>
              <c:strCache>
                <c:ptCount val="1"/>
                <c:pt idx="0">
                  <c:v>caudal </c:v>
                </c:pt>
              </c:strCache>
            </c:strRef>
          </c:tx>
          <c:spPr>
            <a:ln w="28575"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cat>
            <c:strRef>
              <c:f>Hoja3!$O$8:$O$10</c:f>
              <c:strCache>
                <c:ptCount val="3"/>
                <c:pt idx="0">
                  <c:v>M1</c:v>
                </c:pt>
                <c:pt idx="1">
                  <c:v>M2</c:v>
                </c:pt>
                <c:pt idx="2">
                  <c:v>M3</c:v>
                </c:pt>
              </c:strCache>
            </c:strRef>
          </c:cat>
          <c:val>
            <c:numRef>
              <c:f>Hoja3!$Z$8:$Z$10</c:f>
              <c:numCache>
                <c:formatCode>General</c:formatCode>
                <c:ptCount val="3"/>
              </c:numCache>
            </c:numRef>
          </c:val>
          <c:smooth val="0"/>
          <c:extLst>
            <c:ext xmlns:c16="http://schemas.microsoft.com/office/drawing/2014/chart" uri="{C3380CC4-5D6E-409C-BE32-E72D297353CC}">
              <c16:uniqueId val="{0000000A-B31B-4F3D-A105-33372727D9F9}"/>
            </c:ext>
          </c:extLst>
        </c:ser>
        <c:dLbls>
          <c:showLegendKey val="0"/>
          <c:showVal val="0"/>
          <c:showCatName val="0"/>
          <c:showSerName val="0"/>
          <c:showPercent val="0"/>
          <c:showBubbleSize val="0"/>
        </c:dLbls>
        <c:marker val="1"/>
        <c:smooth val="0"/>
        <c:axId val="441328272"/>
        <c:axId val="508199432"/>
      </c:lineChart>
      <c:catAx>
        <c:axId val="441328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508199432"/>
        <c:crosses val="autoZero"/>
        <c:auto val="1"/>
        <c:lblAlgn val="ctr"/>
        <c:lblOffset val="100"/>
        <c:noMultiLvlLbl val="0"/>
      </c:catAx>
      <c:valAx>
        <c:axId val="5081994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441328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r>
              <a:rPr lang="en-US"/>
              <a:t>pH </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2'!$B$3:$C$3</c:f>
              <c:strCache>
                <c:ptCount val="2"/>
                <c:pt idx="0">
                  <c:v>pH</c:v>
                </c:pt>
                <c:pt idx="1">
                  <c:v>pH</c:v>
                </c:pt>
              </c:strCache>
            </c:strRef>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cat>
            <c:strRef>
              <c:f>'HUMEDAL RIO GRANDE 2'!$D$2:$F$2</c:f>
              <c:strCache>
                <c:ptCount val="3"/>
                <c:pt idx="0">
                  <c:v>Punto 1</c:v>
                </c:pt>
                <c:pt idx="1">
                  <c:v>Punto 2</c:v>
                </c:pt>
                <c:pt idx="2">
                  <c:v>Punto 3</c:v>
                </c:pt>
              </c:strCache>
            </c:strRef>
          </c:cat>
          <c:val>
            <c:numRef>
              <c:f>'HUMEDAL RIO GRANDE 2'!$D$3:$F$3</c:f>
              <c:numCache>
                <c:formatCode>General</c:formatCode>
                <c:ptCount val="3"/>
                <c:pt idx="0">
                  <c:v>7.45</c:v>
                </c:pt>
                <c:pt idx="1">
                  <c:v>7.44</c:v>
                </c:pt>
                <c:pt idx="2">
                  <c:v>7.64</c:v>
                </c:pt>
              </c:numCache>
            </c:numRef>
          </c:val>
          <c:smooth val="0"/>
          <c:extLst>
            <c:ext xmlns:c16="http://schemas.microsoft.com/office/drawing/2014/chart" uri="{C3380CC4-5D6E-409C-BE32-E72D297353CC}">
              <c16:uniqueId val="{00000000-CF49-4FC4-ACD8-4A900840F8CB}"/>
            </c:ext>
          </c:extLst>
        </c:ser>
        <c:dLbls>
          <c:showLegendKey val="0"/>
          <c:showVal val="0"/>
          <c:showCatName val="0"/>
          <c:showSerName val="0"/>
          <c:showPercent val="0"/>
          <c:showBubbleSize val="0"/>
        </c:dLbls>
        <c:marker val="1"/>
        <c:smooth val="0"/>
        <c:axId val="508200216"/>
        <c:axId val="508200608"/>
      </c:lineChart>
      <c:catAx>
        <c:axId val="5082002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508200608"/>
        <c:crosses val="autoZero"/>
        <c:auto val="1"/>
        <c:lblAlgn val="ctr"/>
        <c:lblOffset val="100"/>
        <c:noMultiLvlLbl val="0"/>
      </c:catAx>
      <c:valAx>
        <c:axId val="508200608"/>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pH</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50820021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r>
              <a:rPr lang="en-US"/>
              <a:t>Conductividad </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2'!$B$4:$C$4</c:f>
              <c:strCache>
                <c:ptCount val="2"/>
                <c:pt idx="0">
                  <c:v>Conductividad</c:v>
                </c:pt>
                <c:pt idx="1">
                  <c:v>µS/cm</c:v>
                </c:pt>
              </c:strCache>
            </c:strRef>
          </c:tx>
          <c:spPr>
            <a:ln w="28575" cap="rnd">
              <a:solidFill>
                <a:schemeClr val="accent2"/>
              </a:solidFill>
              <a:round/>
            </a:ln>
            <a:effectLst/>
          </c:spPr>
          <c:marker>
            <c:symbol val="diamond"/>
            <c:size val="6"/>
            <c:spPr>
              <a:solidFill>
                <a:schemeClr val="accent2"/>
              </a:solidFill>
              <a:ln w="28575">
                <a:solidFill>
                  <a:schemeClr val="accent2"/>
                </a:solidFill>
                <a:round/>
              </a:ln>
              <a:effectLst/>
            </c:spPr>
          </c:marker>
          <c:cat>
            <c:strRef>
              <c:f>'HUMEDAL RIO GRANDE 2'!$D$2:$F$2</c:f>
              <c:strCache>
                <c:ptCount val="3"/>
                <c:pt idx="0">
                  <c:v>Punto 1</c:v>
                </c:pt>
                <c:pt idx="1">
                  <c:v>Punto 2</c:v>
                </c:pt>
                <c:pt idx="2">
                  <c:v>Punto 3</c:v>
                </c:pt>
              </c:strCache>
            </c:strRef>
          </c:cat>
          <c:val>
            <c:numRef>
              <c:f>'HUMEDAL RIO GRANDE 2'!$D$4:$F$4</c:f>
              <c:numCache>
                <c:formatCode>General</c:formatCode>
                <c:ptCount val="3"/>
                <c:pt idx="0">
                  <c:v>615</c:v>
                </c:pt>
                <c:pt idx="1">
                  <c:v>423</c:v>
                </c:pt>
                <c:pt idx="2" formatCode="0">
                  <c:v>456</c:v>
                </c:pt>
              </c:numCache>
            </c:numRef>
          </c:val>
          <c:smooth val="0"/>
          <c:extLst>
            <c:ext xmlns:c16="http://schemas.microsoft.com/office/drawing/2014/chart" uri="{C3380CC4-5D6E-409C-BE32-E72D297353CC}">
              <c16:uniqueId val="{00000000-E59D-425E-A4F1-1E9A7E9849F6}"/>
            </c:ext>
          </c:extLst>
        </c:ser>
        <c:dLbls>
          <c:showLegendKey val="0"/>
          <c:showVal val="0"/>
          <c:showCatName val="0"/>
          <c:showSerName val="0"/>
          <c:showPercent val="0"/>
          <c:showBubbleSize val="0"/>
        </c:dLbls>
        <c:marker val="1"/>
        <c:smooth val="0"/>
        <c:axId val="508201392"/>
        <c:axId val="508201784"/>
      </c:lineChart>
      <c:catAx>
        <c:axId val="5082013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508201784"/>
        <c:crosses val="autoZero"/>
        <c:auto val="1"/>
        <c:lblAlgn val="ctr"/>
        <c:lblOffset val="100"/>
        <c:noMultiLvlLbl val="0"/>
      </c:catAx>
      <c:valAx>
        <c:axId val="508201784"/>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µS/cm</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50820139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2'!$B$5:$C$5</c:f>
              <c:strCache>
                <c:ptCount val="2"/>
                <c:pt idx="0">
                  <c:v>Temperatura</c:v>
                </c:pt>
                <c:pt idx="1">
                  <c:v>°C</c:v>
                </c:pt>
              </c:strCache>
            </c:strRef>
          </c:tx>
          <c:spPr>
            <a:ln w="22225" cap="rnd">
              <a:solidFill>
                <a:schemeClr val="accent6"/>
              </a:solidFill>
              <a:round/>
            </a:ln>
            <a:effectLst/>
          </c:spPr>
          <c:marker>
            <c:symbol val="diamond"/>
            <c:size val="6"/>
            <c:spPr>
              <a:solidFill>
                <a:schemeClr val="accent6"/>
              </a:solidFill>
              <a:ln w="9525">
                <a:solidFill>
                  <a:schemeClr val="accent6"/>
                </a:solidFill>
                <a:round/>
              </a:ln>
              <a:effectLst/>
            </c:spPr>
          </c:marker>
          <c:cat>
            <c:strRef>
              <c:f>'HUMEDAL RIO GRANDE 2'!$D$2:$F$2</c:f>
              <c:strCache>
                <c:ptCount val="3"/>
                <c:pt idx="0">
                  <c:v>Punto 1</c:v>
                </c:pt>
                <c:pt idx="1">
                  <c:v>Punto 2</c:v>
                </c:pt>
                <c:pt idx="2">
                  <c:v>Punto 3</c:v>
                </c:pt>
              </c:strCache>
            </c:strRef>
          </c:cat>
          <c:val>
            <c:numRef>
              <c:f>'HUMEDAL RIO GRANDE 2'!$D$5:$F$5</c:f>
              <c:numCache>
                <c:formatCode>General</c:formatCode>
                <c:ptCount val="3"/>
                <c:pt idx="0">
                  <c:v>15.43</c:v>
                </c:pt>
                <c:pt idx="1">
                  <c:v>16.46</c:v>
                </c:pt>
                <c:pt idx="2">
                  <c:v>15.11</c:v>
                </c:pt>
              </c:numCache>
            </c:numRef>
          </c:val>
          <c:smooth val="0"/>
          <c:extLst>
            <c:ext xmlns:c16="http://schemas.microsoft.com/office/drawing/2014/chart" uri="{C3380CC4-5D6E-409C-BE32-E72D297353CC}">
              <c16:uniqueId val="{00000000-D59D-424A-BB67-745512DCE335}"/>
            </c:ext>
          </c:extLst>
        </c:ser>
        <c:dLbls>
          <c:showLegendKey val="0"/>
          <c:showVal val="0"/>
          <c:showCatName val="0"/>
          <c:showSerName val="0"/>
          <c:showPercent val="0"/>
          <c:showBubbleSize val="0"/>
        </c:dLbls>
        <c:marker val="1"/>
        <c:smooth val="0"/>
        <c:axId val="508202176"/>
        <c:axId val="508202568"/>
      </c:lineChart>
      <c:catAx>
        <c:axId val="5082021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508202568"/>
        <c:crosses val="autoZero"/>
        <c:auto val="1"/>
        <c:lblAlgn val="ctr"/>
        <c:lblOffset val="100"/>
        <c:noMultiLvlLbl val="0"/>
      </c:catAx>
      <c:valAx>
        <c:axId val="508202568"/>
        <c:scaling>
          <c:orientation val="minMax"/>
        </c:scaling>
        <c:delete val="0"/>
        <c:axPos val="l"/>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50820217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Oxígeno Disuelto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2'!$B$6:$C$6</c:f>
              <c:strCache>
                <c:ptCount val="2"/>
                <c:pt idx="0">
                  <c:v>Oxígeno disuelto</c:v>
                </c:pt>
                <c:pt idx="1">
                  <c:v>%DO</c:v>
                </c:pt>
              </c:strCache>
            </c:strRef>
          </c:tx>
          <c:spPr>
            <a:ln w="28575" cap="rnd" cmpd="sng" algn="ctr">
              <a:solidFill>
                <a:schemeClr val="accent3">
                  <a:lumMod val="50000"/>
                </a:schemeClr>
              </a:solidFill>
              <a:round/>
            </a:ln>
            <a:effectLst/>
          </c:spPr>
          <c:marker>
            <c:symbol val="none"/>
          </c:marker>
          <c:cat>
            <c:strRef>
              <c:f>'HUMEDAL RIO GRANDE 2'!$D$2:$F$2</c:f>
              <c:strCache>
                <c:ptCount val="3"/>
                <c:pt idx="0">
                  <c:v>Punto 1</c:v>
                </c:pt>
                <c:pt idx="1">
                  <c:v>Punto 2</c:v>
                </c:pt>
                <c:pt idx="2">
                  <c:v>Punto 3</c:v>
                </c:pt>
              </c:strCache>
            </c:strRef>
          </c:cat>
          <c:val>
            <c:numRef>
              <c:f>'HUMEDAL RIO GRANDE 2'!$D$6:$F$6</c:f>
              <c:numCache>
                <c:formatCode>General</c:formatCode>
                <c:ptCount val="3"/>
                <c:pt idx="0">
                  <c:v>32.299999999999997</c:v>
                </c:pt>
                <c:pt idx="1">
                  <c:v>32.299999999999997</c:v>
                </c:pt>
                <c:pt idx="2">
                  <c:v>32.299999999999997</c:v>
                </c:pt>
              </c:numCache>
            </c:numRef>
          </c:val>
          <c:smooth val="0"/>
          <c:extLst>
            <c:ext xmlns:c16="http://schemas.microsoft.com/office/drawing/2014/chart" uri="{C3380CC4-5D6E-409C-BE32-E72D297353CC}">
              <c16:uniqueId val="{00000000-573B-4D35-B02F-F4983DD7E122}"/>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06719400"/>
        <c:axId val="506718616"/>
      </c:lineChart>
      <c:catAx>
        <c:axId val="506719400"/>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06718616"/>
        <c:crosses val="autoZero"/>
        <c:auto val="1"/>
        <c:lblAlgn val="ctr"/>
        <c:lblOffset val="100"/>
        <c:noMultiLvlLbl val="0"/>
      </c:catAx>
      <c:valAx>
        <c:axId val="506718616"/>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%DO</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06719400"/>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Sólidos disueltos totales en partes por millón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'chunugua '!$B$7:$C$7</c:f>
              <c:strCache>
                <c:ptCount val="2"/>
                <c:pt idx="0">
                  <c:v>Sólidos disueltos totales en partes por millón</c:v>
                </c:pt>
                <c:pt idx="1">
                  <c:v>ppmDO</c:v>
                </c:pt>
              </c:strCache>
            </c:strRef>
          </c:tx>
          <c:spPr>
            <a:ln w="28575" cap="rnd" cmpd="sng" algn="ctr">
              <a:solidFill>
                <a:srgbClr val="FFC000"/>
              </a:solidFill>
              <a:round/>
            </a:ln>
            <a:effectLst/>
          </c:spPr>
          <c:marker>
            <c:symbol val="none"/>
          </c:marker>
          <c:cat>
            <c:strRef>
              <c:f>'chunugua '!$D$2:$F$2</c:f>
              <c:strCache>
                <c:ptCount val="3"/>
                <c:pt idx="0">
                  <c:v>Punto 1</c:v>
                </c:pt>
                <c:pt idx="1">
                  <c:v>Punto 2</c:v>
                </c:pt>
                <c:pt idx="2">
                  <c:v>Punto 3</c:v>
                </c:pt>
              </c:strCache>
            </c:strRef>
          </c:cat>
          <c:val>
            <c:numRef>
              <c:f>'chunugua '!$D$7:$F$7</c:f>
              <c:numCache>
                <c:formatCode>General</c:formatCode>
                <c:ptCount val="3"/>
                <c:pt idx="0" formatCode="0.00">
                  <c:v>2.41</c:v>
                </c:pt>
                <c:pt idx="1">
                  <c:v>2.36</c:v>
                </c:pt>
                <c:pt idx="2">
                  <c:v>2.4300000000000002</c:v>
                </c:pt>
              </c:numCache>
            </c:numRef>
          </c:val>
          <c:smooth val="0"/>
          <c:extLst>
            <c:ext xmlns:c16="http://schemas.microsoft.com/office/drawing/2014/chart" uri="{C3380CC4-5D6E-409C-BE32-E72D297353CC}">
              <c16:uniqueId val="{00000000-4FE4-4CFE-BF30-50A6EF33FE5D}"/>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06718224"/>
        <c:axId val="506717048"/>
      </c:lineChart>
      <c:catAx>
        <c:axId val="506718224"/>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06717048"/>
        <c:crosses val="autoZero"/>
        <c:auto val="1"/>
        <c:lblAlgn val="ctr"/>
        <c:lblOffset val="100"/>
        <c:noMultiLvlLbl val="0"/>
      </c:catAx>
      <c:valAx>
        <c:axId val="506717048"/>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a:t>ppmDO</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06718224"/>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Potencial de Oxidación y reducción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'chunugua '!$B$8:$C$8</c:f>
              <c:strCache>
                <c:ptCount val="2"/>
                <c:pt idx="0">
                  <c:v>Potencial de Oxidación y reducción</c:v>
                </c:pt>
                <c:pt idx="1">
                  <c:v>ORP</c:v>
                </c:pt>
              </c:strCache>
            </c:strRef>
          </c:tx>
          <c:spPr>
            <a:ln w="28575" cap="rnd" cmpd="sng" algn="ctr">
              <a:solidFill>
                <a:schemeClr val="accent5">
                  <a:lumMod val="75000"/>
                </a:schemeClr>
              </a:solidFill>
              <a:round/>
            </a:ln>
            <a:effectLst/>
          </c:spPr>
          <c:marker>
            <c:symbol val="none"/>
          </c:marker>
          <c:cat>
            <c:strRef>
              <c:f>'chunugua '!$D$2:$F$2</c:f>
              <c:strCache>
                <c:ptCount val="3"/>
                <c:pt idx="0">
                  <c:v>Punto 1</c:v>
                </c:pt>
                <c:pt idx="1">
                  <c:v>Punto 2</c:v>
                </c:pt>
                <c:pt idx="2">
                  <c:v>Punto 3</c:v>
                </c:pt>
              </c:strCache>
            </c:strRef>
          </c:cat>
          <c:val>
            <c:numRef>
              <c:f>'chunugua '!$D$8:$F$8</c:f>
              <c:numCache>
                <c:formatCode>0.0</c:formatCode>
                <c:ptCount val="3"/>
                <c:pt idx="0">
                  <c:v>68.099999999999994</c:v>
                </c:pt>
                <c:pt idx="1">
                  <c:v>17.5</c:v>
                </c:pt>
                <c:pt idx="2">
                  <c:v>154.80000000000001</c:v>
                </c:pt>
              </c:numCache>
            </c:numRef>
          </c:val>
          <c:smooth val="0"/>
          <c:extLst>
            <c:ext xmlns:c16="http://schemas.microsoft.com/office/drawing/2014/chart" uri="{C3380CC4-5D6E-409C-BE32-E72D297353CC}">
              <c16:uniqueId val="{00000000-0F68-4CAE-A897-13C4CBCF621D}"/>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06716656"/>
        <c:axId val="506717440"/>
      </c:lineChart>
      <c:catAx>
        <c:axId val="506716656"/>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06717440"/>
        <c:crosses val="autoZero"/>
        <c:auto val="1"/>
        <c:lblAlgn val="ctr"/>
        <c:lblOffset val="100"/>
        <c:noMultiLvlLbl val="0"/>
      </c:catAx>
      <c:valAx>
        <c:axId val="506717440"/>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sz="1000" b="0" i="0" u="none" strike="noStrike" cap="all" baseline="0">
                    <a:effectLst/>
                  </a:rPr>
                  <a:t>ORP</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06716656"/>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Resistividad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'chunugua '!$B$9:$C$9</c:f>
              <c:strCache>
                <c:ptCount val="2"/>
                <c:pt idx="0">
                  <c:v>Resistividad</c:v>
                </c:pt>
                <c:pt idx="1">
                  <c:v>MΩ·cm</c:v>
                </c:pt>
              </c:strCache>
            </c:strRef>
          </c:tx>
          <c:spPr>
            <a:ln w="28575" cap="rnd" cmpd="sng" algn="ctr">
              <a:solidFill>
                <a:srgbClr val="00B050"/>
              </a:solidFill>
              <a:round/>
            </a:ln>
            <a:effectLst/>
          </c:spPr>
          <c:marker>
            <c:symbol val="none"/>
          </c:marker>
          <c:cat>
            <c:strRef>
              <c:f>'chunugua '!$D$2:$F$2</c:f>
              <c:strCache>
                <c:ptCount val="3"/>
                <c:pt idx="0">
                  <c:v>Punto 1</c:v>
                </c:pt>
                <c:pt idx="1">
                  <c:v>Punto 2</c:v>
                </c:pt>
                <c:pt idx="2">
                  <c:v>Punto 3</c:v>
                </c:pt>
              </c:strCache>
            </c:strRef>
          </c:cat>
          <c:val>
            <c:numRef>
              <c:f>'chunugua '!$D$9:$F$9</c:f>
              <c:numCache>
                <c:formatCode>General</c:formatCode>
                <c:ptCount val="3"/>
                <c:pt idx="0">
                  <c:v>1.6000000000000001E-3</c:v>
                </c:pt>
                <c:pt idx="1">
                  <c:v>2.3999999999999998E-3</c:v>
                </c:pt>
                <c:pt idx="2">
                  <c:v>2.2000000000000001E-3</c:v>
                </c:pt>
              </c:numCache>
            </c:numRef>
          </c:val>
          <c:smooth val="0"/>
          <c:extLst>
            <c:ext xmlns:c16="http://schemas.microsoft.com/office/drawing/2014/chart" uri="{C3380CC4-5D6E-409C-BE32-E72D297353CC}">
              <c16:uniqueId val="{00000000-B9BB-4034-97D7-E96B6939CF43}"/>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03282224"/>
        <c:axId val="503284184"/>
      </c:lineChart>
      <c:catAx>
        <c:axId val="503282224"/>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03284184"/>
        <c:crosses val="autoZero"/>
        <c:auto val="1"/>
        <c:lblAlgn val="ctr"/>
        <c:lblOffset val="100"/>
        <c:noMultiLvlLbl val="0"/>
      </c:catAx>
      <c:valAx>
        <c:axId val="503284184"/>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a:t>M</a:t>
                </a:r>
                <a:r>
                  <a:rPr lang="el-GR"/>
                  <a:t>Ω·</a:t>
                </a:r>
                <a:r>
                  <a:rPr lang="en-US"/>
                  <a:t>cm</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03282224"/>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Presión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'chunugua '!$B$10:$C$10</c:f>
              <c:strCache>
                <c:ptCount val="2"/>
                <c:pt idx="0">
                  <c:v>Presión</c:v>
                </c:pt>
                <c:pt idx="1">
                  <c:v>psi</c:v>
                </c:pt>
              </c:strCache>
            </c:strRef>
          </c:tx>
          <c:spPr>
            <a:ln w="28575" cap="rnd" cmpd="sng" algn="ctr">
              <a:solidFill>
                <a:schemeClr val="accent1"/>
              </a:solidFill>
              <a:round/>
            </a:ln>
            <a:effectLst/>
          </c:spPr>
          <c:marker>
            <c:symbol val="none"/>
          </c:marker>
          <c:cat>
            <c:strRef>
              <c:f>'chunugua '!$D$2:$F$2</c:f>
              <c:strCache>
                <c:ptCount val="3"/>
                <c:pt idx="0">
                  <c:v>Punto 1</c:v>
                </c:pt>
                <c:pt idx="1">
                  <c:v>Punto 2</c:v>
                </c:pt>
                <c:pt idx="2">
                  <c:v>Punto 3</c:v>
                </c:pt>
              </c:strCache>
            </c:strRef>
          </c:cat>
          <c:val>
            <c:numRef>
              <c:f>'chunugua '!$D$10:$F$10</c:f>
              <c:numCache>
                <c:formatCode>#,##0.000</c:formatCode>
                <c:ptCount val="3"/>
                <c:pt idx="0">
                  <c:v>11.069000000000001</c:v>
                </c:pt>
                <c:pt idx="1">
                  <c:v>11.067</c:v>
                </c:pt>
                <c:pt idx="2" formatCode="0.000">
                  <c:v>11.061</c:v>
                </c:pt>
              </c:numCache>
            </c:numRef>
          </c:val>
          <c:smooth val="0"/>
          <c:extLst>
            <c:ext xmlns:c16="http://schemas.microsoft.com/office/drawing/2014/chart" uri="{C3380CC4-5D6E-409C-BE32-E72D297353CC}">
              <c16:uniqueId val="{00000000-1C46-4C9A-B2E2-FE57D9A3BAF5}"/>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03281440"/>
        <c:axId val="503281832"/>
      </c:lineChart>
      <c:catAx>
        <c:axId val="503281440"/>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03281832"/>
        <c:crosses val="autoZero"/>
        <c:auto val="1"/>
        <c:lblAlgn val="ctr"/>
        <c:lblOffset val="100"/>
        <c:noMultiLvlLbl val="0"/>
      </c:catAx>
      <c:valAx>
        <c:axId val="503281832"/>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psi</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03281440"/>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Sólidos disueltos totales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'chunugua '!$B$11:$C$11</c:f>
              <c:strCache>
                <c:ptCount val="2"/>
                <c:pt idx="0">
                  <c:v>Sólidos disueltos totales</c:v>
                </c:pt>
                <c:pt idx="1">
                  <c:v>ppmTds</c:v>
                </c:pt>
              </c:strCache>
            </c:strRef>
          </c:tx>
          <c:spPr>
            <a:ln w="28575" cap="rnd" cmpd="sng" algn="ctr">
              <a:solidFill>
                <a:schemeClr val="accent6"/>
              </a:solidFill>
              <a:round/>
            </a:ln>
            <a:effectLst/>
          </c:spPr>
          <c:marker>
            <c:symbol val="none"/>
          </c:marker>
          <c:dLbls>
            <c:delete val="1"/>
          </c:dLbls>
          <c:cat>
            <c:strRef>
              <c:f>'chunugua '!$D$2:$F$2</c:f>
              <c:strCache>
                <c:ptCount val="3"/>
                <c:pt idx="0">
                  <c:v>Punto 1</c:v>
                </c:pt>
                <c:pt idx="1">
                  <c:v>Punto 2</c:v>
                </c:pt>
                <c:pt idx="2">
                  <c:v>Punto 3</c:v>
                </c:pt>
              </c:strCache>
            </c:strRef>
          </c:cat>
          <c:val>
            <c:numRef>
              <c:f>'chunugua '!$D$11:$F$11</c:f>
              <c:numCache>
                <c:formatCode>General</c:formatCode>
                <c:ptCount val="3"/>
                <c:pt idx="0">
                  <c:v>307</c:v>
                </c:pt>
                <c:pt idx="1">
                  <c:v>212</c:v>
                </c:pt>
                <c:pt idx="2">
                  <c:v>228</c:v>
                </c:pt>
              </c:numCache>
            </c:numRef>
          </c:val>
          <c:smooth val="0"/>
          <c:extLst>
            <c:ext xmlns:c16="http://schemas.microsoft.com/office/drawing/2014/chart" uri="{C3380CC4-5D6E-409C-BE32-E72D297353CC}">
              <c16:uniqueId val="{00000000-4291-4A6B-80A1-EDEAFAD62CA5}"/>
            </c:ext>
          </c:extLst>
        </c:ser>
        <c:dLbls>
          <c:showLegendKey val="0"/>
          <c:showVal val="1"/>
          <c:showCatName val="0"/>
          <c:showSerName val="0"/>
          <c:showPercent val="0"/>
          <c:showBubbleSize val="0"/>
        </c:dLbls>
        <c:dropLines>
          <c:spPr>
            <a:ln w="6350" cap="flat" cmpd="sng" algn="ctr">
              <a:solidFill>
                <a:schemeClr val="accent1">
                  <a:lumMod val="20000"/>
                  <a:lumOff val="80000"/>
                </a:schemeClr>
              </a:solidFill>
              <a:prstDash val="solid"/>
              <a:miter lim="800000"/>
            </a:ln>
            <a:effectLst/>
          </c:spPr>
        </c:dropLines>
        <c:smooth val="0"/>
        <c:axId val="503282616"/>
        <c:axId val="503283008"/>
      </c:lineChart>
      <c:catAx>
        <c:axId val="503282616"/>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03283008"/>
        <c:crosses val="autoZero"/>
        <c:auto val="1"/>
        <c:lblAlgn val="ctr"/>
        <c:lblOffset val="100"/>
        <c:noMultiLvlLbl val="0"/>
      </c:catAx>
      <c:valAx>
        <c:axId val="503283008"/>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ppmTds</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03282616"/>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Salinidad</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'chunugua '!$B$12:$C$12</c:f>
              <c:strCache>
                <c:ptCount val="2"/>
                <c:pt idx="0">
                  <c:v>Salinidad</c:v>
                </c:pt>
                <c:pt idx="1">
                  <c:v>PSU</c:v>
                </c:pt>
              </c:strCache>
            </c:strRef>
          </c:tx>
          <c:spPr>
            <a:ln w="28575" cap="rnd" cmpd="sng" algn="ctr">
              <a:solidFill>
                <a:schemeClr val="accent2">
                  <a:lumMod val="75000"/>
                </a:schemeClr>
              </a:solidFill>
              <a:round/>
            </a:ln>
            <a:effectLst/>
          </c:spPr>
          <c:marker>
            <c:symbol val="none"/>
          </c:marker>
          <c:dLbls>
            <c:delete val="1"/>
          </c:dLbls>
          <c:cat>
            <c:strRef>
              <c:f>'chunugua '!$D$2:$F$2</c:f>
              <c:strCache>
                <c:ptCount val="3"/>
                <c:pt idx="0">
                  <c:v>Punto 1</c:v>
                </c:pt>
                <c:pt idx="1">
                  <c:v>Punto 2</c:v>
                </c:pt>
                <c:pt idx="2">
                  <c:v>Punto 3</c:v>
                </c:pt>
              </c:strCache>
            </c:strRef>
          </c:cat>
          <c:val>
            <c:numRef>
              <c:f>'chunugua '!$D$12:$F$12</c:f>
              <c:numCache>
                <c:formatCode>General</c:formatCode>
                <c:ptCount val="3"/>
                <c:pt idx="0">
                  <c:v>0.3</c:v>
                </c:pt>
                <c:pt idx="1">
                  <c:v>0.2</c:v>
                </c:pt>
                <c:pt idx="2">
                  <c:v>0.22</c:v>
                </c:pt>
              </c:numCache>
            </c:numRef>
          </c:val>
          <c:smooth val="0"/>
          <c:extLst>
            <c:ext xmlns:c16="http://schemas.microsoft.com/office/drawing/2014/chart" uri="{C3380CC4-5D6E-409C-BE32-E72D297353CC}">
              <c16:uniqueId val="{00000000-E0B3-4B5D-818F-A6B3B3CCA941}"/>
            </c:ext>
          </c:extLst>
        </c:ser>
        <c:dLbls>
          <c:showLegendKey val="0"/>
          <c:showVal val="1"/>
          <c:showCatName val="0"/>
          <c:showSerName val="0"/>
          <c:showPercent val="0"/>
          <c:showBubbleSize val="0"/>
        </c:dLbls>
        <c:dropLines>
          <c:spPr>
            <a:ln w="6350" cap="flat" cmpd="sng" algn="ctr">
              <a:solidFill>
                <a:schemeClr val="accent1">
                  <a:lumMod val="20000"/>
                  <a:lumOff val="80000"/>
                </a:schemeClr>
              </a:solidFill>
              <a:prstDash val="solid"/>
              <a:miter lim="800000"/>
            </a:ln>
            <a:effectLst/>
          </c:spPr>
        </c:dropLines>
        <c:smooth val="0"/>
        <c:axId val="503283792"/>
        <c:axId val="508899792"/>
      </c:lineChart>
      <c:catAx>
        <c:axId val="50328379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08899792"/>
        <c:crosses val="autoZero"/>
        <c:auto val="1"/>
        <c:lblAlgn val="ctr"/>
        <c:lblOffset val="100"/>
        <c:noMultiLvlLbl val="0"/>
      </c:catAx>
      <c:valAx>
        <c:axId val="508899792"/>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PSU</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03283792"/>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diagrams/_rels/data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6D6AE97-FAEF-4E7C-863F-1D629D9AF195}" type="doc">
      <dgm:prSet loTypeId="urn:microsoft.com/office/officeart/2008/layout/AccentedPicture" loCatId="picture" qsTypeId="urn:microsoft.com/office/officeart/2005/8/quickstyle/simple1" qsCatId="simple" csTypeId="urn:microsoft.com/office/officeart/2005/8/colors/accent1_2" csCatId="accent1" phldr="1"/>
      <dgm:spPr/>
      <dgm:t>
        <a:bodyPr/>
        <a:lstStyle/>
        <a:p>
          <a:endParaRPr lang="es-CO"/>
        </a:p>
      </dgm:t>
    </dgm:pt>
    <dgm:pt modelId="{BC1D99E2-6319-4C4B-84D9-600CD668E6F3}">
      <dgm:prSet phldrT="[Texto]" custT="1"/>
      <dgm:spPr/>
      <dgm:t>
        <a:bodyPr/>
        <a:lstStyle/>
        <a:p>
          <a:r>
            <a:rPr lang="es-CO" sz="3200"/>
            <a:t>1</a:t>
          </a:r>
        </a:p>
      </dgm:t>
    </dgm:pt>
    <dgm:pt modelId="{F258D504-B7D0-443C-8264-57D37347627D}" type="parTrans" cxnId="{BD40B0E3-AC35-4A0B-A8EA-D6FA8F429F66}">
      <dgm:prSet/>
      <dgm:spPr/>
      <dgm:t>
        <a:bodyPr/>
        <a:lstStyle/>
        <a:p>
          <a:endParaRPr lang="es-CO"/>
        </a:p>
      </dgm:t>
    </dgm:pt>
    <dgm:pt modelId="{A27CD1FC-184F-4976-B5EC-7F78FA0C346D}" type="sibTrans" cxnId="{BD40B0E3-AC35-4A0B-A8EA-D6FA8F429F66}">
      <dgm:prSet/>
      <dgm:spPr/>
      <dgm:t>
        <a:bodyPr/>
        <a:lstStyle/>
        <a:p>
          <a:endParaRPr lang="es-CO"/>
        </a:p>
      </dgm:t>
    </dgm:pt>
    <dgm:pt modelId="{E116E711-093F-4D04-95B5-D8DE3EB854AE}">
      <dgm:prSet phldrT="[Texto]" custT="1"/>
      <dgm:spPr/>
      <dgm:t>
        <a:bodyPr/>
        <a:lstStyle/>
        <a:p>
          <a:r>
            <a:rPr lang="es-CO" sz="2400"/>
            <a:t>2</a:t>
          </a:r>
        </a:p>
      </dgm:t>
    </dgm:pt>
    <dgm:pt modelId="{FFEA09FA-8880-4B5C-8589-870C93DBB801}" type="parTrans" cxnId="{166BB320-9943-499E-9C81-F1F0C179FA95}">
      <dgm:prSet/>
      <dgm:spPr/>
      <dgm:t>
        <a:bodyPr/>
        <a:lstStyle/>
        <a:p>
          <a:endParaRPr lang="es-CO"/>
        </a:p>
      </dgm:t>
    </dgm:pt>
    <dgm:pt modelId="{3664628A-CF60-4536-A475-B71113B99954}" type="sibTrans" cxnId="{166BB320-9943-499E-9C81-F1F0C179FA95}">
      <dgm:prSet/>
      <dgm:spPr/>
      <dgm:t>
        <a:bodyPr/>
        <a:lstStyle/>
        <a:p>
          <a:endParaRPr lang="es-CO"/>
        </a:p>
      </dgm:t>
    </dgm:pt>
    <dgm:pt modelId="{F7454FE3-BDBC-4564-B9BE-E33ADCB6FB21}">
      <dgm:prSet phldrT="[Texto]" custT="1"/>
      <dgm:spPr/>
      <dgm:t>
        <a:bodyPr/>
        <a:lstStyle/>
        <a:p>
          <a:r>
            <a:rPr lang="es-CO" sz="2400"/>
            <a:t>3</a:t>
          </a:r>
        </a:p>
      </dgm:t>
    </dgm:pt>
    <dgm:pt modelId="{EE437055-5774-462B-8606-DD0595001A42}" type="parTrans" cxnId="{2783F201-0B63-4FC4-943D-58CC7FE8ADFB}">
      <dgm:prSet/>
      <dgm:spPr/>
      <dgm:t>
        <a:bodyPr/>
        <a:lstStyle/>
        <a:p>
          <a:endParaRPr lang="es-CO"/>
        </a:p>
      </dgm:t>
    </dgm:pt>
    <dgm:pt modelId="{E7450215-FEFA-4760-8DF5-5E2FC2C44E26}" type="sibTrans" cxnId="{2783F201-0B63-4FC4-943D-58CC7FE8ADFB}">
      <dgm:prSet/>
      <dgm:spPr/>
      <dgm:t>
        <a:bodyPr/>
        <a:lstStyle/>
        <a:p>
          <a:endParaRPr lang="es-CO"/>
        </a:p>
      </dgm:t>
    </dgm:pt>
    <dgm:pt modelId="{8169A1F8-33C8-450E-91E7-20B7E895CCC1}">
      <dgm:prSet phldrT="[Texto]" phldr="1"/>
      <dgm:spPr/>
      <dgm:t>
        <a:bodyPr/>
        <a:lstStyle/>
        <a:p>
          <a:endParaRPr lang="es-CO"/>
        </a:p>
      </dgm:t>
    </dgm:pt>
    <dgm:pt modelId="{1696C861-F8E0-4CE5-B7A1-440AD2D269F6}" type="sibTrans" cxnId="{CDF259E2-8249-47B3-A8F8-0F0ACACA1EB3}">
      <dgm:prSet/>
      <dgm:spPr>
        <a:blipFill rotWithShape="1">
          <a:blip xmlns:r="http://schemas.openxmlformats.org/officeDocument/2006/relationships" r:embed="rId1" cstate="print">
            <a:extLst>
              <a:ext uri="{28A0092B-C50C-407E-A947-70E740481C1C}">
                <a14:useLocalDpi xmlns:a14="http://schemas.microsoft.com/office/drawing/2010/main" val="0"/>
              </a:ext>
            </a:extLst>
          </a:blip>
          <a:srcRect/>
          <a:stretch>
            <a:fillRect l="-35000" r="-35000"/>
          </a:stretch>
        </a:blipFill>
      </dgm:spPr>
      <dgm:t>
        <a:bodyPr/>
        <a:lstStyle/>
        <a:p>
          <a:endParaRPr lang="es-CO"/>
        </a:p>
      </dgm:t>
    </dgm:pt>
    <dgm:pt modelId="{0328639B-28A7-4CB1-BB70-600EDD513A6F}" type="parTrans" cxnId="{CDF259E2-8249-47B3-A8F8-0F0ACACA1EB3}">
      <dgm:prSet/>
      <dgm:spPr/>
      <dgm:t>
        <a:bodyPr/>
        <a:lstStyle/>
        <a:p>
          <a:endParaRPr lang="es-CO"/>
        </a:p>
      </dgm:t>
    </dgm:pt>
    <dgm:pt modelId="{5AE7DA1C-98FB-47E1-AC6B-67C5E64957A2}" type="pres">
      <dgm:prSet presAssocID="{D6D6AE97-FAEF-4E7C-863F-1D629D9AF195}" presName="Name0" presStyleCnt="0">
        <dgm:presLayoutVars>
          <dgm:dir/>
        </dgm:presLayoutVars>
      </dgm:prSet>
      <dgm:spPr/>
    </dgm:pt>
    <dgm:pt modelId="{2F0ACE37-947D-4648-9295-0DC9A272B269}" type="pres">
      <dgm:prSet presAssocID="{1696C861-F8E0-4CE5-B7A1-440AD2D269F6}" presName="picture_1" presStyleLbl="bgImgPlace1" presStyleIdx="0" presStyleCnt="1" custAng="10800000"/>
      <dgm:spPr/>
    </dgm:pt>
    <dgm:pt modelId="{D3435ACC-3EE4-4AD7-B0C7-899BE8C02AF5}" type="pres">
      <dgm:prSet presAssocID="{8169A1F8-33C8-450E-91E7-20B7E895CCC1}" presName="text_1" presStyleLbl="node1" presStyleIdx="0" presStyleCnt="0" custFlipVert="1" custFlipHor="1" custScaleX="21391" custScaleY="106278">
        <dgm:presLayoutVars>
          <dgm:bulletEnabled val="1"/>
        </dgm:presLayoutVars>
      </dgm:prSet>
      <dgm:spPr/>
    </dgm:pt>
    <dgm:pt modelId="{720AB4C1-8978-4B34-8557-75BF90922B00}" type="pres">
      <dgm:prSet presAssocID="{D6D6AE97-FAEF-4E7C-863F-1D629D9AF195}" presName="linV" presStyleCnt="0"/>
      <dgm:spPr/>
    </dgm:pt>
    <dgm:pt modelId="{18A85F9B-9429-41A2-A4FB-E17952F36515}" type="pres">
      <dgm:prSet presAssocID="{BC1D99E2-6319-4C4B-84D9-600CD668E6F3}" presName="pair" presStyleCnt="0"/>
      <dgm:spPr/>
    </dgm:pt>
    <dgm:pt modelId="{4553F23B-D988-44A6-9F8D-A37520DB1BAB}" type="pres">
      <dgm:prSet presAssocID="{BC1D99E2-6319-4C4B-84D9-600CD668E6F3}" presName="spaceH" presStyleLbl="node1" presStyleIdx="0" presStyleCnt="0"/>
      <dgm:spPr/>
    </dgm:pt>
    <dgm:pt modelId="{5CA31113-1867-41AA-BD95-6AD4D3C7FD17}" type="pres">
      <dgm:prSet presAssocID="{BC1D99E2-6319-4C4B-84D9-600CD668E6F3}" presName="desPictures" presStyleLbl="alignImgPlace1" presStyleIdx="0" presStyleCnt="3"/>
      <dgm:spPr>
        <a:blipFill rotWithShape="1">
          <a:blip xmlns:r="http://schemas.openxmlformats.org/officeDocument/2006/relationships" r:embed="rId2" cstate="print">
            <a:extLst>
              <a:ext uri="{28A0092B-C50C-407E-A947-70E740481C1C}">
                <a14:useLocalDpi xmlns:a14="http://schemas.microsoft.com/office/drawing/2010/main" val="0"/>
              </a:ext>
            </a:extLst>
          </a:blip>
          <a:srcRect/>
          <a:stretch>
            <a:fillRect t="-17000" b="-17000"/>
          </a:stretch>
        </a:blipFill>
      </dgm:spPr>
    </dgm:pt>
    <dgm:pt modelId="{0DD49CAF-55C7-4B87-95B8-A8277DBE8CD5}" type="pres">
      <dgm:prSet presAssocID="{BC1D99E2-6319-4C4B-84D9-600CD668E6F3}" presName="desTextWrapper" presStyleCnt="0"/>
      <dgm:spPr/>
    </dgm:pt>
    <dgm:pt modelId="{929B718F-D4F9-4E6F-B6AD-F2E0CFD8A469}" type="pres">
      <dgm:prSet presAssocID="{BC1D99E2-6319-4C4B-84D9-600CD668E6F3}" presName="desText" presStyleLbl="revTx" presStyleIdx="0" presStyleCnt="3">
        <dgm:presLayoutVars>
          <dgm:bulletEnabled val="1"/>
        </dgm:presLayoutVars>
      </dgm:prSet>
      <dgm:spPr/>
    </dgm:pt>
    <dgm:pt modelId="{10702A0E-7518-4CFE-AF23-1F3A785F8FAB}" type="pres">
      <dgm:prSet presAssocID="{A27CD1FC-184F-4976-B5EC-7F78FA0C346D}" presName="spaceV" presStyleCnt="0"/>
      <dgm:spPr/>
    </dgm:pt>
    <dgm:pt modelId="{D1C5C21F-8669-448C-AD21-7508D1A2BEC7}" type="pres">
      <dgm:prSet presAssocID="{E116E711-093F-4D04-95B5-D8DE3EB854AE}" presName="pair" presStyleCnt="0"/>
      <dgm:spPr/>
    </dgm:pt>
    <dgm:pt modelId="{DFC9C02D-767B-43C8-9F00-2B053D6CC390}" type="pres">
      <dgm:prSet presAssocID="{E116E711-093F-4D04-95B5-D8DE3EB854AE}" presName="spaceH" presStyleLbl="node1" presStyleIdx="0" presStyleCnt="0"/>
      <dgm:spPr/>
    </dgm:pt>
    <dgm:pt modelId="{58227E1B-3CD5-46E1-AE60-D03A2B2645D0}" type="pres">
      <dgm:prSet presAssocID="{E116E711-093F-4D04-95B5-D8DE3EB854AE}" presName="desPictures" presStyleLbl="alignImgPlace1" presStyleIdx="1" presStyleCnt="3"/>
      <dgm:spPr>
        <a:blipFill rotWithShape="1">
          <a:blip xmlns:r="http://schemas.openxmlformats.org/officeDocument/2006/relationships" r:embed="rId3" cstate="print">
            <a:extLst>
              <a:ext uri="{28A0092B-C50C-407E-A947-70E740481C1C}">
                <a14:useLocalDpi xmlns:a14="http://schemas.microsoft.com/office/drawing/2010/main" val="0"/>
              </a:ext>
            </a:extLst>
          </a:blip>
          <a:srcRect/>
          <a:stretch>
            <a:fillRect t="-17000" b="-17000"/>
          </a:stretch>
        </a:blipFill>
      </dgm:spPr>
    </dgm:pt>
    <dgm:pt modelId="{79DD22C3-3736-48C2-819F-D76B22C44758}" type="pres">
      <dgm:prSet presAssocID="{E116E711-093F-4D04-95B5-D8DE3EB854AE}" presName="desTextWrapper" presStyleCnt="0"/>
      <dgm:spPr/>
    </dgm:pt>
    <dgm:pt modelId="{1AE8E249-0ED7-4F77-9A28-679A8488D002}" type="pres">
      <dgm:prSet presAssocID="{E116E711-093F-4D04-95B5-D8DE3EB854AE}" presName="desText" presStyleLbl="revTx" presStyleIdx="1" presStyleCnt="3">
        <dgm:presLayoutVars>
          <dgm:bulletEnabled val="1"/>
        </dgm:presLayoutVars>
      </dgm:prSet>
      <dgm:spPr/>
    </dgm:pt>
    <dgm:pt modelId="{2B362BE5-0618-4983-AA43-3CFE3D1A1A44}" type="pres">
      <dgm:prSet presAssocID="{3664628A-CF60-4536-A475-B71113B99954}" presName="spaceV" presStyleCnt="0"/>
      <dgm:spPr/>
    </dgm:pt>
    <dgm:pt modelId="{AA88318E-9C6C-49DC-B6F4-69B9A13C1078}" type="pres">
      <dgm:prSet presAssocID="{F7454FE3-BDBC-4564-B9BE-E33ADCB6FB21}" presName="pair" presStyleCnt="0"/>
      <dgm:spPr/>
    </dgm:pt>
    <dgm:pt modelId="{6332EABD-BF99-42C9-85C0-13C484082ABC}" type="pres">
      <dgm:prSet presAssocID="{F7454FE3-BDBC-4564-B9BE-E33ADCB6FB21}" presName="spaceH" presStyleLbl="node1" presStyleIdx="0" presStyleCnt="0"/>
      <dgm:spPr/>
    </dgm:pt>
    <dgm:pt modelId="{DBA67B44-6EB4-4B4B-8333-97ECF14933B7}" type="pres">
      <dgm:prSet presAssocID="{F7454FE3-BDBC-4564-B9BE-E33ADCB6FB21}" presName="desPictures" presStyleLbl="alignImgPlace1" presStyleIdx="2" presStyleCnt="3"/>
      <dgm:spPr>
        <a:blipFill rotWithShape="1">
          <a:blip xmlns:r="http://schemas.openxmlformats.org/officeDocument/2006/relationships" r:embed="rId4" cstate="print">
            <a:extLst>
              <a:ext uri="{28A0092B-C50C-407E-A947-70E740481C1C}">
                <a14:useLocalDpi xmlns:a14="http://schemas.microsoft.com/office/drawing/2010/main" val="0"/>
              </a:ext>
            </a:extLst>
          </a:blip>
          <a:srcRect/>
          <a:stretch>
            <a:fillRect t="-17000" b="-17000"/>
          </a:stretch>
        </a:blipFill>
      </dgm:spPr>
    </dgm:pt>
    <dgm:pt modelId="{BB270F32-2EE3-4F9C-BB70-E4C633A52815}" type="pres">
      <dgm:prSet presAssocID="{F7454FE3-BDBC-4564-B9BE-E33ADCB6FB21}" presName="desTextWrapper" presStyleCnt="0"/>
      <dgm:spPr/>
    </dgm:pt>
    <dgm:pt modelId="{E0477D7F-2AE0-4C91-AECC-CD2543B6C461}" type="pres">
      <dgm:prSet presAssocID="{F7454FE3-BDBC-4564-B9BE-E33ADCB6FB21}" presName="desText" presStyleLbl="revTx" presStyleIdx="2" presStyleCnt="3">
        <dgm:presLayoutVars>
          <dgm:bulletEnabled val="1"/>
        </dgm:presLayoutVars>
      </dgm:prSet>
      <dgm:spPr/>
    </dgm:pt>
    <dgm:pt modelId="{282FF541-9697-4C30-B3F2-00CD7CED1E4D}" type="pres">
      <dgm:prSet presAssocID="{D6D6AE97-FAEF-4E7C-863F-1D629D9AF195}" presName="maxNode" presStyleCnt="0"/>
      <dgm:spPr/>
    </dgm:pt>
    <dgm:pt modelId="{F71475F7-592D-409D-8B43-A06D02B5473E}" type="pres">
      <dgm:prSet presAssocID="{D6D6AE97-FAEF-4E7C-863F-1D629D9AF195}" presName="Name33" presStyleCnt="0"/>
      <dgm:spPr/>
    </dgm:pt>
  </dgm:ptLst>
  <dgm:cxnLst>
    <dgm:cxn modelId="{DAF69E01-D12C-4195-8B4C-1EC6496F549E}" type="presOf" srcId="{D6D6AE97-FAEF-4E7C-863F-1D629D9AF195}" destId="{5AE7DA1C-98FB-47E1-AC6B-67C5E64957A2}" srcOrd="0" destOrd="0" presId="urn:microsoft.com/office/officeart/2008/layout/AccentedPicture"/>
    <dgm:cxn modelId="{2783F201-0B63-4FC4-943D-58CC7FE8ADFB}" srcId="{D6D6AE97-FAEF-4E7C-863F-1D629D9AF195}" destId="{F7454FE3-BDBC-4564-B9BE-E33ADCB6FB21}" srcOrd="3" destOrd="0" parTransId="{EE437055-5774-462B-8606-DD0595001A42}" sibTransId="{E7450215-FEFA-4760-8DF5-5E2FC2C44E26}"/>
    <dgm:cxn modelId="{166BB320-9943-499E-9C81-F1F0C179FA95}" srcId="{D6D6AE97-FAEF-4E7C-863F-1D629D9AF195}" destId="{E116E711-093F-4D04-95B5-D8DE3EB854AE}" srcOrd="2" destOrd="0" parTransId="{FFEA09FA-8880-4B5C-8589-870C93DBB801}" sibTransId="{3664628A-CF60-4536-A475-B71113B99954}"/>
    <dgm:cxn modelId="{B459A265-90E5-44FC-B6DB-F4EFE441AD36}" type="presOf" srcId="{F7454FE3-BDBC-4564-B9BE-E33ADCB6FB21}" destId="{E0477D7F-2AE0-4C91-AECC-CD2543B6C461}" srcOrd="0" destOrd="0" presId="urn:microsoft.com/office/officeart/2008/layout/AccentedPicture"/>
    <dgm:cxn modelId="{1C508854-B33E-4762-9484-5E1E75C1E4D1}" type="presOf" srcId="{1696C861-F8E0-4CE5-B7A1-440AD2D269F6}" destId="{2F0ACE37-947D-4648-9295-0DC9A272B269}" srcOrd="0" destOrd="0" presId="urn:microsoft.com/office/officeart/2008/layout/AccentedPicture"/>
    <dgm:cxn modelId="{8A28639E-E6D1-446B-8CE6-2A6267F6C8E1}" type="presOf" srcId="{E116E711-093F-4D04-95B5-D8DE3EB854AE}" destId="{1AE8E249-0ED7-4F77-9A28-679A8488D002}" srcOrd="0" destOrd="0" presId="urn:microsoft.com/office/officeart/2008/layout/AccentedPicture"/>
    <dgm:cxn modelId="{6CE4FED9-CFD7-4F74-8828-B3FC5DA559C0}" type="presOf" srcId="{8169A1F8-33C8-450E-91E7-20B7E895CCC1}" destId="{D3435ACC-3EE4-4AD7-B0C7-899BE8C02AF5}" srcOrd="0" destOrd="0" presId="urn:microsoft.com/office/officeart/2008/layout/AccentedPicture"/>
    <dgm:cxn modelId="{CDF259E2-8249-47B3-A8F8-0F0ACACA1EB3}" srcId="{D6D6AE97-FAEF-4E7C-863F-1D629D9AF195}" destId="{8169A1F8-33C8-450E-91E7-20B7E895CCC1}" srcOrd="0" destOrd="0" parTransId="{0328639B-28A7-4CB1-BB70-600EDD513A6F}" sibTransId="{1696C861-F8E0-4CE5-B7A1-440AD2D269F6}"/>
    <dgm:cxn modelId="{BD40B0E3-AC35-4A0B-A8EA-D6FA8F429F66}" srcId="{D6D6AE97-FAEF-4E7C-863F-1D629D9AF195}" destId="{BC1D99E2-6319-4C4B-84D9-600CD668E6F3}" srcOrd="1" destOrd="0" parTransId="{F258D504-B7D0-443C-8264-57D37347627D}" sibTransId="{A27CD1FC-184F-4976-B5EC-7F78FA0C346D}"/>
    <dgm:cxn modelId="{44FDF5E4-FEE7-4706-9B69-A2E8F34A4CC3}" type="presOf" srcId="{BC1D99E2-6319-4C4B-84D9-600CD668E6F3}" destId="{929B718F-D4F9-4E6F-B6AD-F2E0CFD8A469}" srcOrd="0" destOrd="0" presId="urn:microsoft.com/office/officeart/2008/layout/AccentedPicture"/>
    <dgm:cxn modelId="{65B511D4-703B-40C0-B6F2-B79E12365517}" type="presParOf" srcId="{5AE7DA1C-98FB-47E1-AC6B-67C5E64957A2}" destId="{2F0ACE37-947D-4648-9295-0DC9A272B269}" srcOrd="0" destOrd="0" presId="urn:microsoft.com/office/officeart/2008/layout/AccentedPicture"/>
    <dgm:cxn modelId="{C4FE456C-695A-4C35-A1AF-FD2C345A1C94}" type="presParOf" srcId="{5AE7DA1C-98FB-47E1-AC6B-67C5E64957A2}" destId="{D3435ACC-3EE4-4AD7-B0C7-899BE8C02AF5}" srcOrd="1" destOrd="0" presId="urn:microsoft.com/office/officeart/2008/layout/AccentedPicture"/>
    <dgm:cxn modelId="{4F95652A-D25D-4A76-95AE-8D1AFE171A47}" type="presParOf" srcId="{5AE7DA1C-98FB-47E1-AC6B-67C5E64957A2}" destId="{720AB4C1-8978-4B34-8557-75BF90922B00}" srcOrd="2" destOrd="0" presId="urn:microsoft.com/office/officeart/2008/layout/AccentedPicture"/>
    <dgm:cxn modelId="{899EB2F8-C4E5-4E48-B58B-7F1676206AFC}" type="presParOf" srcId="{720AB4C1-8978-4B34-8557-75BF90922B00}" destId="{18A85F9B-9429-41A2-A4FB-E17952F36515}" srcOrd="0" destOrd="0" presId="urn:microsoft.com/office/officeart/2008/layout/AccentedPicture"/>
    <dgm:cxn modelId="{C1EF3014-EAEE-4DDC-81D3-3E5A8B1F5346}" type="presParOf" srcId="{18A85F9B-9429-41A2-A4FB-E17952F36515}" destId="{4553F23B-D988-44A6-9F8D-A37520DB1BAB}" srcOrd="0" destOrd="0" presId="urn:microsoft.com/office/officeart/2008/layout/AccentedPicture"/>
    <dgm:cxn modelId="{517CA2F0-3210-4369-A5EA-A6D851A560FA}" type="presParOf" srcId="{18A85F9B-9429-41A2-A4FB-E17952F36515}" destId="{5CA31113-1867-41AA-BD95-6AD4D3C7FD17}" srcOrd="1" destOrd="0" presId="urn:microsoft.com/office/officeart/2008/layout/AccentedPicture"/>
    <dgm:cxn modelId="{42889C73-D486-4616-9431-8C615FE3006D}" type="presParOf" srcId="{18A85F9B-9429-41A2-A4FB-E17952F36515}" destId="{0DD49CAF-55C7-4B87-95B8-A8277DBE8CD5}" srcOrd="2" destOrd="0" presId="urn:microsoft.com/office/officeart/2008/layout/AccentedPicture"/>
    <dgm:cxn modelId="{2E5632DD-CFE5-4802-9B2E-63C4C6E91D7F}" type="presParOf" srcId="{0DD49CAF-55C7-4B87-95B8-A8277DBE8CD5}" destId="{929B718F-D4F9-4E6F-B6AD-F2E0CFD8A469}" srcOrd="0" destOrd="0" presId="urn:microsoft.com/office/officeart/2008/layout/AccentedPicture"/>
    <dgm:cxn modelId="{01E54894-5714-4285-A53F-1863D32C5D7B}" type="presParOf" srcId="{720AB4C1-8978-4B34-8557-75BF90922B00}" destId="{10702A0E-7518-4CFE-AF23-1F3A785F8FAB}" srcOrd="1" destOrd="0" presId="urn:microsoft.com/office/officeart/2008/layout/AccentedPicture"/>
    <dgm:cxn modelId="{2F799008-BA97-4311-943B-E4A09FC13B82}" type="presParOf" srcId="{720AB4C1-8978-4B34-8557-75BF90922B00}" destId="{D1C5C21F-8669-448C-AD21-7508D1A2BEC7}" srcOrd="2" destOrd="0" presId="urn:microsoft.com/office/officeart/2008/layout/AccentedPicture"/>
    <dgm:cxn modelId="{750703F5-6874-4FC1-BC75-A1DB9600A30F}" type="presParOf" srcId="{D1C5C21F-8669-448C-AD21-7508D1A2BEC7}" destId="{DFC9C02D-767B-43C8-9F00-2B053D6CC390}" srcOrd="0" destOrd="0" presId="urn:microsoft.com/office/officeart/2008/layout/AccentedPicture"/>
    <dgm:cxn modelId="{A2EE6586-6B5E-4CF0-8ECE-5857C861B489}" type="presParOf" srcId="{D1C5C21F-8669-448C-AD21-7508D1A2BEC7}" destId="{58227E1B-3CD5-46E1-AE60-D03A2B2645D0}" srcOrd="1" destOrd="0" presId="urn:microsoft.com/office/officeart/2008/layout/AccentedPicture"/>
    <dgm:cxn modelId="{C63D8C5F-63BB-4F40-9099-3C8A0775ED7F}" type="presParOf" srcId="{D1C5C21F-8669-448C-AD21-7508D1A2BEC7}" destId="{79DD22C3-3736-48C2-819F-D76B22C44758}" srcOrd="2" destOrd="0" presId="urn:microsoft.com/office/officeart/2008/layout/AccentedPicture"/>
    <dgm:cxn modelId="{FED1F703-FA48-4FD0-83F5-FC775E43DAD5}" type="presParOf" srcId="{79DD22C3-3736-48C2-819F-D76B22C44758}" destId="{1AE8E249-0ED7-4F77-9A28-679A8488D002}" srcOrd="0" destOrd="0" presId="urn:microsoft.com/office/officeart/2008/layout/AccentedPicture"/>
    <dgm:cxn modelId="{5BE8511A-162D-47AB-AACB-D15C358835EE}" type="presParOf" srcId="{720AB4C1-8978-4B34-8557-75BF90922B00}" destId="{2B362BE5-0618-4983-AA43-3CFE3D1A1A44}" srcOrd="3" destOrd="0" presId="urn:microsoft.com/office/officeart/2008/layout/AccentedPicture"/>
    <dgm:cxn modelId="{142B99AC-B1B1-4506-84B5-4DED5E74B631}" type="presParOf" srcId="{720AB4C1-8978-4B34-8557-75BF90922B00}" destId="{AA88318E-9C6C-49DC-B6F4-69B9A13C1078}" srcOrd="4" destOrd="0" presId="urn:microsoft.com/office/officeart/2008/layout/AccentedPicture"/>
    <dgm:cxn modelId="{E2F3F313-39F5-414D-BDBD-E7226E3806EF}" type="presParOf" srcId="{AA88318E-9C6C-49DC-B6F4-69B9A13C1078}" destId="{6332EABD-BF99-42C9-85C0-13C484082ABC}" srcOrd="0" destOrd="0" presId="urn:microsoft.com/office/officeart/2008/layout/AccentedPicture"/>
    <dgm:cxn modelId="{5AF6F636-673C-4738-A495-32703E9E9D05}" type="presParOf" srcId="{AA88318E-9C6C-49DC-B6F4-69B9A13C1078}" destId="{DBA67B44-6EB4-4B4B-8333-97ECF14933B7}" srcOrd="1" destOrd="0" presId="urn:microsoft.com/office/officeart/2008/layout/AccentedPicture"/>
    <dgm:cxn modelId="{4129E26B-225B-4A72-B918-1F6C5A927842}" type="presParOf" srcId="{AA88318E-9C6C-49DC-B6F4-69B9A13C1078}" destId="{BB270F32-2EE3-4F9C-BB70-E4C633A52815}" srcOrd="2" destOrd="0" presId="urn:microsoft.com/office/officeart/2008/layout/AccentedPicture"/>
    <dgm:cxn modelId="{9BED60CB-CF8B-423C-B2B4-D8BE02869C6A}" type="presParOf" srcId="{BB270F32-2EE3-4F9C-BB70-E4C633A52815}" destId="{E0477D7F-2AE0-4C91-AECC-CD2543B6C461}" srcOrd="0" destOrd="0" presId="urn:microsoft.com/office/officeart/2008/layout/AccentedPicture"/>
    <dgm:cxn modelId="{C434EE6F-790B-4CA7-8B19-794724976123}" type="presParOf" srcId="{5AE7DA1C-98FB-47E1-AC6B-67C5E64957A2}" destId="{282FF541-9697-4C30-B3F2-00CD7CED1E4D}" srcOrd="3" destOrd="0" presId="urn:microsoft.com/office/officeart/2008/layout/AccentedPicture"/>
    <dgm:cxn modelId="{04F8F157-6AE1-428A-9171-BCEDB05A0276}" type="presParOf" srcId="{282FF541-9697-4C30-B3F2-00CD7CED1E4D}" destId="{F71475F7-592D-409D-8B43-A06D02B5473E}" srcOrd="0" destOrd="0" presId="urn:microsoft.com/office/officeart/2008/layout/AccentedPicture"/>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F0ACE37-947D-4648-9295-0DC9A272B269}">
      <dsp:nvSpPr>
        <dsp:cNvPr id="0" name=""/>
        <dsp:cNvSpPr/>
      </dsp:nvSpPr>
      <dsp:spPr>
        <a:xfrm rot="10800000">
          <a:off x="778807" y="322322"/>
          <a:ext cx="3366872" cy="4294479"/>
        </a:xfrm>
        <a:prstGeom prst="roundRect">
          <a:avLst/>
        </a:prstGeom>
        <a:blipFill rotWithShape="1">
          <a:blip xmlns:r="http://schemas.openxmlformats.org/officeDocument/2006/relationships" r:embed="rId1" cstate="print">
            <a:extLst>
              <a:ext uri="{28A0092B-C50C-407E-A947-70E740481C1C}">
                <a14:useLocalDpi xmlns:a14="http://schemas.microsoft.com/office/drawing/2010/main" val="0"/>
              </a:ext>
            </a:extLst>
          </a:blip>
          <a:srcRect/>
          <a:stretch>
            <a:fillRect l="-35000" r="-35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3435ACC-3EE4-4AD7-B0C7-899BE8C02AF5}">
      <dsp:nvSpPr>
        <dsp:cNvPr id="0" name=""/>
        <dsp:cNvSpPr/>
      </dsp:nvSpPr>
      <dsp:spPr>
        <a:xfrm flipH="1" flipV="1">
          <a:off x="1932447" y="1787452"/>
          <a:ext cx="554559" cy="27384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b" anchorCtr="0">
          <a:noAutofit/>
        </a:bodyPr>
        <a:lstStyle/>
        <a:p>
          <a:pPr marL="0" lvl="0" indent="0" algn="l" defTabSz="533400">
            <a:lnSpc>
              <a:spcPct val="90000"/>
            </a:lnSpc>
            <a:spcBef>
              <a:spcPct val="0"/>
            </a:spcBef>
            <a:spcAft>
              <a:spcPct val="35000"/>
            </a:spcAft>
            <a:buNone/>
          </a:pPr>
          <a:endParaRPr lang="es-CO" sz="1200" kern="1200"/>
        </a:p>
      </dsp:txBody>
      <dsp:txXfrm rot="10800000">
        <a:off x="1932447" y="1787452"/>
        <a:ext cx="554559" cy="2738452"/>
      </dsp:txXfrm>
    </dsp:sp>
    <dsp:sp modelId="{5CA31113-1867-41AA-BD95-6AD4D3C7FD17}">
      <dsp:nvSpPr>
        <dsp:cNvPr id="0" name=""/>
        <dsp:cNvSpPr/>
      </dsp:nvSpPr>
      <dsp:spPr>
        <a:xfrm>
          <a:off x="3565924" y="107598"/>
          <a:ext cx="1159509" cy="1159509"/>
        </a:xfrm>
        <a:prstGeom prst="ellipse">
          <a:avLst/>
        </a:prstGeom>
        <a:blipFill rotWithShape="1">
          <a:blip xmlns:r="http://schemas.openxmlformats.org/officeDocument/2006/relationships" r:embed="rId2" cstate="print">
            <a:extLst>
              <a:ext uri="{28A0092B-C50C-407E-A947-70E740481C1C}">
                <a14:useLocalDpi xmlns:a14="http://schemas.microsoft.com/office/drawing/2010/main" val="0"/>
              </a:ext>
            </a:extLst>
          </a:blip>
          <a:srcRect/>
          <a:stretch>
            <a:fillRect t="-17000" b="-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929B718F-D4F9-4E6F-B6AD-F2E0CFD8A469}">
      <dsp:nvSpPr>
        <dsp:cNvPr id="0" name=""/>
        <dsp:cNvSpPr/>
      </dsp:nvSpPr>
      <dsp:spPr>
        <a:xfrm>
          <a:off x="4725434" y="107598"/>
          <a:ext cx="420308" cy="115950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81280" tIns="40640" rIns="81280" bIns="40640" numCol="1" spcCol="1270" anchor="ctr" anchorCtr="0">
          <a:noAutofit/>
        </a:bodyPr>
        <a:lstStyle/>
        <a:p>
          <a:pPr marL="0" lvl="0" indent="0" algn="l" defTabSz="1422400">
            <a:lnSpc>
              <a:spcPct val="90000"/>
            </a:lnSpc>
            <a:spcBef>
              <a:spcPct val="0"/>
            </a:spcBef>
            <a:spcAft>
              <a:spcPct val="35000"/>
            </a:spcAft>
            <a:buNone/>
          </a:pPr>
          <a:r>
            <a:rPr lang="es-CO" sz="3200" kern="1200"/>
            <a:t>1</a:t>
          </a:r>
        </a:p>
      </dsp:txBody>
      <dsp:txXfrm>
        <a:off x="4725434" y="107598"/>
        <a:ext cx="420308" cy="1159509"/>
      </dsp:txXfrm>
    </dsp:sp>
    <dsp:sp modelId="{58227E1B-3CD5-46E1-AE60-D03A2B2645D0}">
      <dsp:nvSpPr>
        <dsp:cNvPr id="0" name=""/>
        <dsp:cNvSpPr/>
      </dsp:nvSpPr>
      <dsp:spPr>
        <a:xfrm>
          <a:off x="3565924" y="1475819"/>
          <a:ext cx="1159509" cy="1159509"/>
        </a:xfrm>
        <a:prstGeom prst="ellipse">
          <a:avLst/>
        </a:prstGeom>
        <a:blipFill rotWithShape="1">
          <a:blip xmlns:r="http://schemas.openxmlformats.org/officeDocument/2006/relationships" r:embed="rId3" cstate="print">
            <a:extLst>
              <a:ext uri="{28A0092B-C50C-407E-A947-70E740481C1C}">
                <a14:useLocalDpi xmlns:a14="http://schemas.microsoft.com/office/drawing/2010/main" val="0"/>
              </a:ext>
            </a:extLst>
          </a:blip>
          <a:srcRect/>
          <a:stretch>
            <a:fillRect t="-17000" b="-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AE8E249-0ED7-4F77-9A28-679A8488D002}">
      <dsp:nvSpPr>
        <dsp:cNvPr id="0" name=""/>
        <dsp:cNvSpPr/>
      </dsp:nvSpPr>
      <dsp:spPr>
        <a:xfrm>
          <a:off x="4725434" y="1475819"/>
          <a:ext cx="420308" cy="115950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0960" tIns="30480" rIns="60960" bIns="30480" numCol="1" spcCol="1270" anchor="ctr" anchorCtr="0">
          <a:noAutofit/>
        </a:bodyPr>
        <a:lstStyle/>
        <a:p>
          <a:pPr marL="0" lvl="0" indent="0" algn="l" defTabSz="1066800">
            <a:lnSpc>
              <a:spcPct val="90000"/>
            </a:lnSpc>
            <a:spcBef>
              <a:spcPct val="0"/>
            </a:spcBef>
            <a:spcAft>
              <a:spcPct val="35000"/>
            </a:spcAft>
            <a:buNone/>
          </a:pPr>
          <a:r>
            <a:rPr lang="es-CO" sz="2400" kern="1200"/>
            <a:t>2</a:t>
          </a:r>
        </a:p>
      </dsp:txBody>
      <dsp:txXfrm>
        <a:off x="4725434" y="1475819"/>
        <a:ext cx="420308" cy="1159509"/>
      </dsp:txXfrm>
    </dsp:sp>
    <dsp:sp modelId="{DBA67B44-6EB4-4B4B-8333-97ECF14933B7}">
      <dsp:nvSpPr>
        <dsp:cNvPr id="0" name=""/>
        <dsp:cNvSpPr/>
      </dsp:nvSpPr>
      <dsp:spPr>
        <a:xfrm>
          <a:off x="3565924" y="2844040"/>
          <a:ext cx="1159509" cy="1159509"/>
        </a:xfrm>
        <a:prstGeom prst="ellipse">
          <a:avLst/>
        </a:prstGeom>
        <a:blipFill rotWithShape="1">
          <a:blip xmlns:r="http://schemas.openxmlformats.org/officeDocument/2006/relationships" r:embed="rId4" cstate="print">
            <a:extLst>
              <a:ext uri="{28A0092B-C50C-407E-A947-70E740481C1C}">
                <a14:useLocalDpi xmlns:a14="http://schemas.microsoft.com/office/drawing/2010/main" val="0"/>
              </a:ext>
            </a:extLst>
          </a:blip>
          <a:srcRect/>
          <a:stretch>
            <a:fillRect t="-17000" b="-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0477D7F-2AE0-4C91-AECC-CD2543B6C461}">
      <dsp:nvSpPr>
        <dsp:cNvPr id="0" name=""/>
        <dsp:cNvSpPr/>
      </dsp:nvSpPr>
      <dsp:spPr>
        <a:xfrm>
          <a:off x="4725434" y="2844040"/>
          <a:ext cx="420308" cy="115950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0960" tIns="30480" rIns="60960" bIns="30480" numCol="1" spcCol="1270" anchor="ctr" anchorCtr="0">
          <a:noAutofit/>
        </a:bodyPr>
        <a:lstStyle/>
        <a:p>
          <a:pPr marL="0" lvl="0" indent="0" algn="l" defTabSz="1066800">
            <a:lnSpc>
              <a:spcPct val="90000"/>
            </a:lnSpc>
            <a:spcBef>
              <a:spcPct val="0"/>
            </a:spcBef>
            <a:spcAft>
              <a:spcPct val="35000"/>
            </a:spcAft>
            <a:buNone/>
          </a:pPr>
          <a:r>
            <a:rPr lang="es-CO" sz="2400" kern="1200"/>
            <a:t>3</a:t>
          </a:r>
        </a:p>
      </dsp:txBody>
      <dsp:txXfrm>
        <a:off x="4725434" y="2844040"/>
        <a:ext cx="420308" cy="1159509"/>
      </dsp:txXfrm>
    </dsp:sp>
  </dsp:spTree>
</dsp:drawing>
</file>

<file path=word/diagrams/layout1.xml><?xml version="1.0" encoding="utf-8"?>
<dgm:layoutDef xmlns:dgm="http://schemas.openxmlformats.org/drawingml/2006/diagram" xmlns:a="http://schemas.openxmlformats.org/drawingml/2006/main" uniqueId="urn:microsoft.com/office/officeart/2008/layout/AccentedPicture">
  <dgm:title val=""/>
  <dgm:desc val=""/>
  <dgm:catLst>
    <dgm:cat type="picture" pri="1000"/>
    <dgm:cat type="pictureconvert" pri="1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varLst>
    <dgm:alg type="composite"/>
    <dgm:shape xmlns:r="http://schemas.openxmlformats.org/officeDocument/2006/relationships" r:blip="">
      <dgm:adjLst/>
    </dgm:shape>
    <dgm:choose name="Name1">
      <dgm:if name="Name2" axis="ch" ptType="node" func="cnt" op="lte" val="1">
        <dgm:constrLst>
          <dgm:constr type="h" for="ch" forName="picture_1" refType="h"/>
          <dgm:constr type="w" for="ch" forName="picture_1" refType="h" refFor="ch" refForName="picture_1" op="equ" fact="0.784"/>
          <dgm:constr type="l" for="ch" forName="picture_1"/>
          <dgm:constr type="t" for="ch" forName="picture_1"/>
          <dgm:constr type="w" for="ch" forName="text_1" refType="w" refFor="ch" refForName="picture_1" fact="0.77"/>
          <dgm:constr type="h" for="ch" forName="text_1" refType="h" refFor="ch" refForName="picture_1" fact="0.6"/>
          <dgm:constr type="l" for="ch" forName="text_1" refType="w" refFor="ch" refForName="picture_1" fact="0.04"/>
          <dgm:constr type="t" for="ch" forName="text_1" refType="h" refFor="ch" refForName="picture_1" fact="0.4"/>
        </dgm:constrLst>
      </dgm:if>
      <dgm:if name="Name3" axis="ch" ptType="node" func="cnt" op="lte" val="5">
        <dgm:choose name="Name4">
          <dgm:if name="Name5" func="var" arg="dir" op="equ" val="norm">
            <dgm:constrLst>
              <dgm:constr type="h" for="ch" forName="picture_1" refType="h" fact="0.909"/>
              <dgm:constr type="w" for="ch" forName="picture_1" refType="h" refFor="ch" refForName="picture_1" op="equ" fact="0.784"/>
              <dgm:constr type="l" for="ch" forName="picture_1"/>
              <dgm:constr type="t" for="ch" forName="picture_1" refType="h" refFor="ch" refForName="picture_1" fact="0.05"/>
              <dgm:constr type="w" for="ch" forName="picture_1" refType="w" op="lte" fact="0.588"/>
              <dgm:constr type="w" for="ch" forName="text_1" refType="w" refFor="ch" refForName="picture_1" fact="0.77"/>
              <dgm:constr type="h" for="ch" forName="text_1" refType="h" refFor="ch" refForName="picture_1" fact="0.6"/>
              <dgm:constr type="l" for="ch" forName="text_1" refType="w" refFor="ch" refForName="picture_1" fact="0.04"/>
              <dgm:constr type="t" for="ch" forName="text_1" refType="h" refFor="ch" refForName="picture_1" fact="0.41"/>
              <dgm:constr type="w" for="ch" forName="linV" refType="w"/>
              <dgm:constr type="h" for="ch" forName="linV" refType="h" refFor="ch" refForName="picture_1" fact="1.1"/>
              <dgm:constr type="l" for="ch" forName="linV"/>
              <dgm:constr type="t" for="ch" forName="linV"/>
              <dgm:constr type="userC" for="des" forName="pair" refType="r" refFor="ch" refForName="picture_1"/>
              <dgm:constr type="h" for="des" forName="pair" refType="h" refFor="ch" refForName="picture_1" fact="0.27"/>
              <dgm:constr type="h" for="des" forName="spaceV" refType="h" refFor="ch" refForName="picture_1" fact="0.0486"/>
              <dgm:constr type="l" for="ch" forName="maxNode" refType="r" refFor="ch" refForName="picture_1"/>
              <dgm:constr type="lOff" for="ch" forName="maxNode" refType="h" refFor="des" refForName="pair" fact="0.5"/>
              <dgm:constr type="r" for="ch" forName="maxNode" refType="w"/>
              <dgm:constr type="t" for="ch" forName="maxNode"/>
              <dgm:constr type="h" for="ch" forName="maxNode" val="1"/>
              <dgm:constr type="userW" for="des" forName="desText" refType="w" refFor="ch" refForName="maxNode"/>
            </dgm:constrLst>
          </dgm:if>
          <dgm:else name="Name6">
            <dgm:constrLst>
              <dgm:constr type="h" for="ch" forName="picture_1" refType="h" fact="0.909"/>
              <dgm:constr type="w" for="ch" forName="picture_1" refType="h" refFor="ch" refForName="picture_1" op="equ" fact="0.784"/>
              <dgm:constr type="r" for="ch" forName="picture_1" refType="w"/>
              <dgm:constr type="t" for="ch" forName="picture_1" refType="h" refFor="ch" refForName="picture_1" fact="0.05"/>
              <dgm:constr type="w" for="ch" forName="picture_1" refType="w" op="lte" fact="0.588"/>
              <dgm:constr type="w" for="ch" forName="text_1" refType="w" refFor="ch" refForName="picture_1" fact="0.77"/>
              <dgm:constr type="h" for="ch" forName="text_1" refType="h" refFor="ch" refForName="picture_1" fact="0.6"/>
              <dgm:constr type="r" for="ch" forName="text_1" refType="w"/>
              <dgm:constr type="t" for="ch" forName="text_1" refType="h" refFor="ch" refForName="picture_1" fact="0.41"/>
              <dgm:constr type="w" for="ch" forName="linV" refType="w"/>
              <dgm:constr type="h" for="ch" forName="linV" refType="h" refFor="ch" refForName="picture_1" fact="1.1"/>
              <dgm:constr type="l" for="ch" forName="linV"/>
              <dgm:constr type="t" for="ch" forName="linV"/>
              <dgm:constr type="userC" for="des" forName="pair" refType="l" refFor="ch" refForName="picture_1"/>
              <dgm:constr type="h" for="des" forName="pair" refType="h" refFor="ch" refForName="picture_1" fact="0.27"/>
              <dgm:constr type="h" for="des" forName="spaceV" refType="h" refFor="ch" refForName="picture_1" fact="0.0486"/>
              <dgm:constr type="r" for="ch" forName="maxNode" refType="l" refFor="ch" refForName="picture_1"/>
              <dgm:constr type="rOff" for="ch" forName="maxNode" refType="h" refFor="des" refForName="pair" fact="-0.5"/>
              <dgm:constr type="l" for="ch" forName="maxNode"/>
              <dgm:constr type="t" for="ch" forName="maxNode"/>
              <dgm:constr type="h" for="ch" forName="maxNode" val="1"/>
              <dgm:constr type="userW" for="des" forName="desText" refType="w" refFor="ch" refForName="maxNode"/>
            </dgm:constrLst>
          </dgm:else>
        </dgm:choose>
      </dgm:if>
      <dgm:else name="Name7">
        <dgm:choose name="Name8">
          <dgm:if name="Name9" func="var" arg="dir" op="equ" val="norm">
            <dgm:constrLst>
              <dgm:constr type="h" for="ch" forName="picture_1" refType="h" fact="0.909"/>
              <dgm:constr type="w" for="ch" forName="picture_1" refType="h" refFor="ch" refForName="picture_1" op="equ" fact="0.784"/>
              <dgm:constr type="l" for="ch" forName="picture_1"/>
              <dgm:constr type="t" for="ch" forName="picture_1" refType="h" refFor="ch" refForName="picture_1" fact="0.05"/>
              <dgm:constr type="w" for="ch" forName="picture_1" refType="w" op="lte" fact="0.588"/>
              <dgm:constr type="w" for="ch" forName="text_1" refType="w" refFor="ch" refForName="picture_1" fact="0.77"/>
              <dgm:constr type="h" for="ch" forName="text_1" refType="h" refFor="ch" refForName="picture_1" fact="0.6"/>
              <dgm:constr type="l" for="ch" forName="text_1" refType="w" refFor="ch" refForName="picture_1" fact="0.04"/>
              <dgm:constr type="t" for="ch" forName="text_1" refType="h" refFor="ch" refForName="picture_1" fact="0.41"/>
              <dgm:constr type="w" for="ch" forName="linV" refType="w"/>
              <dgm:constr type="h" for="ch" forName="linV" refType="h" refFor="ch" refForName="picture_1" fact="1.1"/>
              <dgm:constr type="l" for="ch" forName="linV"/>
              <dgm:constr type="t" for="ch" forName="linV"/>
              <dgm:constr type="userC" for="des" forName="pair" refType="r" refFor="ch" refForName="picture_1"/>
              <dgm:constr type="h" for="des" forName="pair" refType="h" refFor="ch" refForName="picture_1" fact="0.27"/>
              <dgm:constr type="h" for="des" forName="spaceV" refType="h" refFor="ch" refForName="picture_1" fact="0.0486"/>
              <dgm:constr type="l" for="ch" forName="maxNode" refType="r" refFor="ch" refForName="picture_1"/>
              <dgm:constr type="lOff" for="ch" forName="maxNode" refType="h" refFor="des" refForName="pair" fact="0.5"/>
              <dgm:constr type="r" for="ch" forName="maxNode" refType="w"/>
              <dgm:constr type="t" for="ch" forName="maxNode"/>
              <dgm:constr type="h" for="ch" forName="maxNode" val="1"/>
              <dgm:constr type="userW" for="des" forName="desText" refType="w" refFor="ch" refForName="maxNode"/>
            </dgm:constrLst>
          </dgm:if>
          <dgm:else name="Name10">
            <dgm:constrLst>
              <dgm:constr type="h" for="ch" forName="picture_1" refType="h" fact="0.909"/>
              <dgm:constr type="w" for="ch" forName="picture_1" refType="h" refFor="ch" refForName="picture_1" op="equ" fact="0.784"/>
              <dgm:constr type="r" for="ch" forName="picture_1" refType="w"/>
              <dgm:constr type="t" for="ch" forName="picture_1" refType="h" refFor="ch" refForName="picture_1" fact="0.05"/>
              <dgm:constr type="w" for="ch" forName="picture_1" refType="w" op="lte" fact="0.588"/>
              <dgm:constr type="w" for="ch" forName="text_1" refType="w" refFor="ch" refForName="picture_1" fact="0.77"/>
              <dgm:constr type="h" for="ch" forName="text_1" refType="h" refFor="ch" refForName="picture_1" fact="0.6"/>
              <dgm:constr type="r" for="ch" forName="text_1" refType="w"/>
              <dgm:constr type="t" for="ch" forName="text_1" refType="h" refFor="ch" refForName="picture_1" fact="0.41"/>
              <dgm:constr type="w" for="ch" forName="linV" refType="w"/>
              <dgm:constr type="h" for="ch" forName="linV" refType="h" refFor="ch" refForName="picture_1" fact="1.1"/>
              <dgm:constr type="l" for="ch" forName="linV"/>
              <dgm:constr type="t" for="ch" forName="linV"/>
              <dgm:constr type="userC" for="des" forName="pair" refType="l" refFor="ch" refForName="picture_1"/>
              <dgm:constr type="h" for="des" forName="pair" refType="h" refFor="ch" refForName="picture_1" fact="0.27"/>
              <dgm:constr type="h" for="des" forName="spaceV" refType="h" refFor="ch" refForName="picture_1" fact="0.0486"/>
              <dgm:constr type="r" for="ch" forName="maxNode" refType="l" refFor="ch" refForName="picture_1"/>
              <dgm:constr type="rOff" for="ch" forName="maxNode" refType="h" refFor="des" refForName="pair" fact="-0.5"/>
              <dgm:constr type="l" for="ch" forName="maxNode"/>
              <dgm:constr type="t" for="ch" forName="maxNode"/>
              <dgm:constr type="h" for="ch" forName="maxNode" val="1"/>
              <dgm:constr type="userW" for="des" forName="desText" refType="w" refFor="ch" refForName="maxNode"/>
            </dgm:constrLst>
          </dgm:else>
        </dgm:choose>
      </dgm:else>
    </dgm:choose>
    <dgm:forEach name="Name11" axis="ch" ptType="sibTrans" hideLastTrans="0" cnt="1">
      <dgm:layoutNode name="picture_1" styleLbl="bgImgPlace1">
        <dgm:alg type="sp"/>
        <dgm:shape xmlns:r="http://schemas.openxmlformats.org/officeDocument/2006/relationships" type="roundRect" r:blip="" blipPhldr="1">
          <dgm:adjLst/>
        </dgm:shape>
        <dgm:presOf axis="self"/>
      </dgm:layoutNode>
    </dgm:forEach>
    <dgm:forEach name="Name12" axis="ch" ptType="node" cnt="1">
      <dgm:layoutNode name="text_1" styleLbl="node1">
        <dgm:varLst>
          <dgm:bulletEnabled val="1"/>
        </dgm:varLst>
        <dgm:choose name="Name13">
          <dgm:if name="Name14" func="var" arg="dir" op="equ" val="norm">
            <dgm:alg type="tx">
              <dgm:param type="txAnchorVert" val="b"/>
              <dgm:param type="parTxLTRAlign" val="l"/>
              <dgm:param type="shpTxLTRAlignCh" val="l"/>
              <dgm:param type="parTxRTLAlign" val="l"/>
              <dgm:param type="shpTxRTLAlignCh" val="l"/>
            </dgm:alg>
          </dgm:if>
          <dgm:else name="Name15">
            <dgm:alg type="tx">
              <dgm:param type="txAnchorVert" val="b"/>
              <dgm:param type="parTxLTRAlign" val="r"/>
              <dgm:param type="shpTxLTRAlignCh" val="r"/>
              <dgm:param type="parTxRTLAlign" val="r"/>
              <dgm:param type="shpTxRTLAlignCh" val="r"/>
            </dgm:alg>
          </dgm:else>
        </dgm:choose>
        <dgm:shape xmlns:r="http://schemas.openxmlformats.org/officeDocument/2006/relationships" type="rect" r:blip="" hideGeom="1">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forEach>
    <dgm:choose name="Name16">
      <dgm:if name="Name17" axis="ch" ptType="node" func="cnt" op="gte" val="2">
        <dgm:layoutNode name="linV">
          <dgm:choose name="Name18">
            <dgm:if name="Name19" func="var" arg="dir" op="equ" val="norm">
              <dgm:alg type="lin">
                <dgm:param type="linDir" val="fromT"/>
                <dgm:param type="vertAlign" val="t"/>
                <dgm:param type="fallback" val="1D"/>
                <dgm:param type="horzAlign" val="l"/>
                <dgm:param type="nodeHorzAlign" val="l"/>
              </dgm:alg>
            </dgm:if>
            <dgm:else name="Name20">
              <dgm:alg type="lin">
                <dgm:param type="linDir" val="fromT"/>
                <dgm:param type="vertAlign" val="t"/>
                <dgm:param type="fallback" val="1D"/>
                <dgm:param type="horzAlign" val="r"/>
                <dgm:param type="nodeHorzAlign" val="r"/>
              </dgm:alg>
            </dgm:else>
          </dgm:choose>
          <dgm:shape xmlns:r="http://schemas.openxmlformats.org/officeDocument/2006/relationships" r:blip="">
            <dgm:adjLst/>
          </dgm:shape>
          <dgm:constrLst>
            <dgm:constr type="w" for="ch" forName="spaceV" val="1"/>
            <dgm:constr type="w" for="ch" forName="pair" refType="w" op="equ"/>
            <dgm:constr type="w" for="des" forName="desText" op="equ"/>
            <dgm:constr type="primFontSz" for="des" forName="desText" op="equ" val="65"/>
          </dgm:constrLst>
          <dgm:forEach name="Name21" axis="ch" ptType="node" st="2">
            <dgm:layoutNode name="pair">
              <dgm:alg type="composite"/>
              <dgm:shape xmlns:r="http://schemas.openxmlformats.org/officeDocument/2006/relationships" r:blip="">
                <dgm:adjLst/>
              </dgm:shape>
              <dgm:choose name="Name22">
                <dgm:if name="Name23" func="var" arg="dir" op="equ" val="norm">
                  <dgm:constrLst>
                    <dgm:constr type="userC"/>
                    <dgm:constr type="l" for="ch" forName="spaceH"/>
                    <dgm:constr type="r" for="ch" forName="spaceH" refType="userC"/>
                    <dgm:constr type="ctrY" for="ch" forName="spaceH" refType="w" fact="0.5"/>
                    <dgm:constr type="h" for="ch" forName="spaceH" val="1"/>
                    <dgm:constr type="w" for="ch" forName="desPictures" refType="h"/>
                    <dgm:constr type="h" for="ch" forName="desPictures" refType="w" refFor="ch" refForName="desPictures" op="equ"/>
                    <dgm:constr type="ctrX" for="ch" forName="desPictures" refType="userC"/>
                    <dgm:constr type="ctrY" for="ch" forName="desPictures" refType="w" fact="0.5"/>
                    <dgm:constr type="l" for="ch" forName="desTextWrapper" refType="r" refFor="ch" refForName="desPictures"/>
                    <dgm:constr type="ctrY" for="ch" forName="desTextWrapper" refType="w" fact="0.5"/>
                    <dgm:constr type="h" for="ch" forName="desTextWrapper" refType="h"/>
                    <dgm:constr type="h" for="des" forName="desText" refType="h"/>
                  </dgm:constrLst>
                </dgm:if>
                <dgm:else name="Name24">
                  <dgm:constrLst>
                    <dgm:constr type="userC"/>
                    <dgm:constr type="r" for="ch" forName="spaceH" refType="w"/>
                    <dgm:constr type="l" for="ch" forName="spaceH" refType="userC"/>
                    <dgm:constr type="ctrY" for="ch" forName="spaceH" refType="w" fact="0.5"/>
                    <dgm:constr type="h" for="ch" forName="spaceH" val="1"/>
                    <dgm:constr type="w" for="ch" forName="desPictures" refType="h"/>
                    <dgm:constr type="h" for="ch" forName="desPictures" refType="w" refFor="ch" refForName="desPictures" op="equ"/>
                    <dgm:constr type="ctrX" for="ch" forName="desPictures" refType="userC"/>
                    <dgm:constr type="ctrY" for="ch" forName="desPictures" refType="w" fact="0.5"/>
                    <dgm:constr type="r" for="ch" forName="desTextWrapper" refType="l" refFor="ch" refForName="desPictures"/>
                    <dgm:constr type="ctrY" for="ch" forName="desTextWrapper" refType="w" fact="0.5"/>
                    <dgm:constr type="h" for="ch" forName="desTextWrapper" refType="h"/>
                    <dgm:constr type="h" for="des" forName="desText" refType="h"/>
                  </dgm:constrLst>
                </dgm:else>
              </dgm:choose>
              <dgm:layoutNode name="spaceH">
                <dgm:alg type="sp"/>
                <dgm:shape xmlns:r="http://schemas.openxmlformats.org/officeDocument/2006/relationships" type="rect" r:blip="" hideGeom="1">
                  <dgm:adjLst/>
                </dgm:shape>
                <dgm:presOf/>
              </dgm:layoutNode>
              <dgm:layoutNode name="desPictures" styleLbl="alignImgPlace1">
                <dgm:alg type="sp"/>
                <dgm:shape xmlns:r="http://schemas.openxmlformats.org/officeDocument/2006/relationships" type="ellipse" r:blip="" blipPhldr="1">
                  <dgm:adjLst/>
                </dgm:shape>
                <dgm:presOf/>
              </dgm:layoutNode>
              <dgm:layoutNode name="desTextWrapper">
                <dgm:choose name="Name25">
                  <dgm:if name="Name26" func="var" arg="dir" op="equ" val="norm">
                    <dgm:alg type="lin">
                      <dgm:param type="horzAlign" val="l"/>
                    </dgm:alg>
                  </dgm:if>
                  <dgm:else name="Name27">
                    <dgm:alg type="lin">
                      <dgm:param type="horzAlign" val="r"/>
                    </dgm:alg>
                  </dgm:else>
                </dgm:choose>
                <dgm:layoutNode name="desText" styleLbl="revTx">
                  <dgm:varLst>
                    <dgm:bulletEnabled val="1"/>
                  </dgm:varLst>
                  <dgm:choose name="Name28">
                    <dgm:if name="Name29" func="var" arg="dir" op="equ" val="norm">
                      <dgm:alg type="tx">
                        <dgm:param type="parTxLTRAlign" val="l"/>
                        <dgm:param type="shpTxLTRAlignCh" val="l"/>
                        <dgm:param type="parTxRTLAlign" val="r"/>
                        <dgm:param type="shpTxRTLAlignCh" val="r"/>
                      </dgm:alg>
                    </dgm:if>
                    <dgm:else name="Name30">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2"/>
                    <dgm:constr type="rMarg" refType="primFontSz" fact="0.2"/>
                    <dgm:constr type="tMarg" refType="primFontSz" fact="0.1"/>
                    <dgm:constr type="bMarg" refType="primFontSz" fact="0.1"/>
                  </dgm:constrLst>
                  <dgm:ruleLst>
                    <dgm:rule type="w" val="NaN" fact="1" max="NaN"/>
                    <dgm:rule type="primFontSz" val="5" fact="NaN" max="NaN"/>
                  </dgm:ruleLst>
                </dgm:layoutNode>
              </dgm:layoutNode>
            </dgm:layoutNode>
            <dgm:forEach name="Name31" axis="followSib" ptType="sibTrans" cnt="1">
              <dgm:layoutNode name="spaceV">
                <dgm:alg type="sp"/>
                <dgm:shape xmlns:r="http://schemas.openxmlformats.org/officeDocument/2006/relationships" r:blip="">
                  <dgm:adjLst/>
                </dgm:shape>
                <dgm:presOf/>
              </dgm:layoutNode>
            </dgm:forEach>
          </dgm:forEach>
        </dgm:layoutNode>
      </dgm:if>
      <dgm:else name="Name32"/>
    </dgm:choose>
    <dgm:layoutNode name="maxNode">
      <dgm:alg type="lin"/>
      <dgm:shape xmlns:r="http://schemas.openxmlformats.org/officeDocument/2006/relationships" r:blip="">
        <dgm:adjLst/>
      </dgm:shape>
      <dgm:presOf/>
      <dgm:constrLst>
        <dgm:constr type="w" for="ch"/>
        <dgm:constr type="h" for="ch"/>
      </dgm:constrLst>
      <dgm:layoutNode name="Name33">
        <dgm:alg type="sp"/>
        <dgm:shape xmlns:r="http://schemas.openxmlformats.org/officeDocument/2006/relationships" r:blip="">
          <dgm:adjLst/>
        </dgm:shape>
        <dgm:presOf/>
      </dgm:layoutNode>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KXpwH02H4CELFxxOZaY9GQZWFQ==">AMUW2mV+w8/ABxvj5MAUkyxCC7bbViRrRSlCVn/20iRxI7EohkKe7IXitsy1pbxBMWC/vHLyNIRGEKLWU48uWPbTaHcjaqwXMO3bpjCcLQ7Ksh+ydJO736LM/mh8THpfWnW6Q8MjyPDwDA+6mHiueFvVWbWlvy9MJOn25P5VYVkKgik+O54j2lO/JbjsBVKDgmzwy5vmIb0+TWUeuEAK4+bagvqFUkXwGggyrRxOwGYwf7hlGPx2SdJhzMxll7anr0wh2ijBvPmxcBMX92cxFnuoCOpboK7FMbFR0kCeOI3/GrTiIBMB5aY8XrFRvlQDOS6/Jm4T6dO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15</Pages>
  <Words>1518</Words>
  <Characters>8352</Characters>
  <Application>Microsoft Office Word</Application>
  <DocSecurity>0</DocSecurity>
  <Lines>69</Lines>
  <Paragraphs>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Alcaldía Municipal de Cajicá</dc:creator>
  <cp:lastModifiedBy>Angie Luna</cp:lastModifiedBy>
  <cp:revision>4</cp:revision>
  <dcterms:created xsi:type="dcterms:W3CDTF">2022-12-06T20:00:00Z</dcterms:created>
  <dcterms:modified xsi:type="dcterms:W3CDTF">2022-12-12T00:17:00Z</dcterms:modified>
</cp:coreProperties>
</file>